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9042" w14:textId="0319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саласындағы тәуекел дәрежесін бағалау өлшемшарттары мен тексеру парақтарын бекіту туралы" Қазақстан Республикасы Инвестициялар және даму министрінің 2015 жылғы 23 желтоқсандағы № 1230 және Қазақстан Республикасы Ұлттық экономика министрінің міндетін атқарушының 2015 жылғы 30 желтоқсандағы № 837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31 мамырдағы № 454 және Қазақстан Республикасы Ұлттық экономика министрінің м.а. 2016 жылғы 9 маусымдағы № 248 бірлескен бұйрығы. Қазақстан Республикасының Әділет министрлігінде 2016 жылы 11 шілдеде № 13899 болып тіркелді</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«Энергия үнемдеу және энергия тиімділігін арттыру саласындағы тәуекел дәрежесін бағалау өлшемшарттары мен тексеру парақтарын бекіту туралы» Қазақстан Республикасы Инвестициялар және даму министрінің 2015 жылғы 23 желтоқсандағы № 1230 және Қазақстан Республикасы Ұлттық экономика министрінің міндетін атқарушының 2015 жылғы 30 желтоқсандағы № 837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12793 болып тіркелген, «Әділет» ақпарақттық-құқықтық жүйесінде 2016 жылғы 11 ақпанда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осы бірлескен бұйрықпен бекітілген Энергия үнемдеу және энергия тиімділігін арттыру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маңызды бұзушылықтар – энергия тұтынудың нормативтерін сақтамау, Қазақстан Республикасының энергия үнемдеу және энергия тиімділігін арттыру туралы заңнамасы талаптарының сақталмауы жөнінде расталған бір шағымның немесе жүгіну хатының болуы, энергия аудиторлық ұйымдар мен оқу орталықтарының жартыжылдық қорытындысы бойынша 15 шілдеден және 15 қаңтардан кешіктірмей уәкілетті органға энергия аудиті бойынша есеп беру кезеңінде берілген барлық қорытындылардың көшірмелерін және (немесе) энергия үнемдеу және энергия тиімділігін арттыру саласындағы қызметті жүзеге асыратын кадрлардың қайта даярлаудан және (немесе) біліктілігін арттырудан өтуі туралы есеп беру кезеңінде берілген барлық құжаттардың көшірмелерін ұсынбауы немесе уақытылы ұсынбауы, Қазақстан Республикасының энергия үнемдеу және энергия тиімділігін арттыру туралы заңнамасы талаптарының энергия аудиторлық ұйымдар мен оқу орталықтарының: штатында біліктілендірілген персоналының, меншік құқығында немесе өзге де заңдық негізде ақпараттық-өлшеу кешендері мен техникалық құралдарының, бекітілген оқу бағдарламалары мен жоспарларының, меншік құқығында немесе өзге де заңдық негізде оқу кабинетінің, компьютерлерінің болуы бойынша міндеттемелері бөлігіндегі талаптарының сақталмауы;</w:t>
      </w:r>
      <w:r>
        <w:br/>
      </w:r>
      <w:r>
        <w:rPr>
          <w:rFonts w:ascii="Times New Roman"/>
          <w:b w:val="false"/>
          <w:i w:val="false"/>
          <w:color w:val="000000"/>
          <w:sz w:val="28"/>
        </w:rPr>
        <w:t>
</w:t>
      </w:r>
      <w:r>
        <w:rPr>
          <w:rFonts w:ascii="Times New Roman"/>
          <w:b w:val="false"/>
          <w:i w:val="false"/>
          <w:color w:val="000000"/>
          <w:sz w:val="28"/>
        </w:rPr>
        <w:t>
      3) өрескел бұзушылықтар - электр желілеріндегі қуат коэффициентінің нормативтік мәндерін сақтамау бойынша бұзушылықтар, энергетикалық аудитті жүргізу нәтижелері бойынша қорытындының болмауы, энергетикалық аудиті өткеннен кейін бес жыл ішінде, энергетикалық аудиті қорытындылары бойынша айқындалған шамаға дейін энергетикалық ресурстар мен судың тұтыну көлемін өнімнің бірлігіне, үйлердің, құрылыстар мен ғимараттардың алаңы бірлігіне жыл сайын азайтуды қамтамасыз ету талаптарын бұзулар, энергетикалық ресурстарды, суды өндіруді және беруді жүзеге асыру кезінде жабдықтың, арматураның ақаулығынан, құбырларды жылу оқшаулаусыз пайдаланудан немесе энергия тұтыну жабдығының жұмыс режимін сақтамаудан туындаған олардың тікелей ысырабына жол беру, Қазақстан Республикасының энергия үнемдеу және энергия тиімділігін арттыру туралы заңнамасының талаптарының сақталмауы жөнінде расталған екі және де одан да астам шағымдар мен арыздардың бар болуы, заңды тұлғалардың «Рұқсаттар және хабарламалар туралы»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тәртіпте энергия үнемдеу және энергия тиімділігін арттыру саласындағы қызметті жүзеге асыруды бастағанға немесе тоқтатқанға дейін уәкілетті органға хабарламаны бермеуі немесе уақытылы бермеуі, Мемлекеттік энергетикалық тізілімге енгізілетін ақпаратты ұсынбауы немесе уақытында ұсынбауы;»;</w:t>
      </w:r>
      <w:r>
        <w:br/>
      </w:r>
      <w:r>
        <w:rPr>
          <w:rFonts w:ascii="Times New Roman"/>
          <w:b w:val="false"/>
          <w:i w:val="false"/>
          <w:color w:val="000000"/>
          <w:sz w:val="28"/>
        </w:rPr>
        <w:t>
</w:t>
      </w:r>
      <w:r>
        <w:rPr>
          <w:rFonts w:ascii="Times New Roman"/>
          <w:b w:val="false"/>
          <w:i w:val="false"/>
          <w:color w:val="000000"/>
          <w:sz w:val="28"/>
        </w:rPr>
        <w:t>
      көрсетілген Өлшемшарттарға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«Алдыңғы тексерулер нәтижелері (ауырлық дәрежесі төменде тізбеленген талаптарды сақтамаған кезде белгіленеді)» 1-бөлімінде</w:t>
      </w:r>
      <w:r>
        <w:br/>
      </w:r>
      <w:r>
        <w:rPr>
          <w:rFonts w:ascii="Times New Roman"/>
          <w:b w:val="false"/>
          <w:i w:val="false"/>
          <w:color w:val="000000"/>
          <w:sz w:val="28"/>
        </w:rPr>
        <w:t>
</w:t>
      </w:r>
      <w:r>
        <w:rPr>
          <w:rFonts w:ascii="Times New Roman"/>
          <w:b w:val="false"/>
          <w:i w:val="false"/>
          <w:color w:val="000000"/>
          <w:sz w:val="28"/>
        </w:rPr>
        <w:t>
      реттік нөмірі 2, 3 және 4-жолдар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9461"/>
        <w:gridCol w:w="3014"/>
      </w:tblGrid>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желісінің кернеу класы 110 – 220 кВ болғанда тұтынушының электр желісіне қосылу нүктесіндегі электр желілеріндегі қуат коэффиңиенті 0,89-дан артық немесе тең</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желісінің кернеу класы 6 – 35 кВ болғанда тұтынушының электр желісіне қосылу нүктесіндегі электр желілеріндегі қуат коэффициенті 0,92-ден артық немесе тең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желісінің кернеу класы 0,4 кВ болганда тұтынушының электр желісіне қосылу нүктесіндегі электр желілеріндегі қуат коэффициенті 0,93-тен артық немесе тең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bl>
    <w:bookmarkStart w:name="z10"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төмендегідей мазмұндағы, реттік нөмірлері 6-1, 6-2, 6-3, 6-4, 6-5, 6-6, 6-7 және 6-8 жолдармен толықтырылсын: </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9523"/>
        <w:gridCol w:w="3101"/>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w:t>
            </w:r>
            <w:r>
              <w:rPr>
                <w:rFonts w:ascii="Times New Roman"/>
                <w:b w:val="false"/>
                <w:i w:val="false"/>
                <w:color w:val="000000"/>
                <w:sz w:val="20"/>
              </w:rPr>
              <w:t>«Рұқсаттар және хабарламалар туралы»</w:t>
            </w:r>
            <w:r>
              <w:rPr>
                <w:rFonts w:ascii="Times New Roman"/>
                <w:b w:val="false"/>
                <w:i w:val="false"/>
                <w:color w:val="000000"/>
                <w:sz w:val="20"/>
              </w:rPr>
              <w:t xml:space="preserve"> Қазақстан Республикасының заңнамасында белгіленген тәртіпте энергия үнемдеу және энергия тиімділігін арттыру саласындағы қызметті жүзеге асыруды бастағанға немесе тоқтатқанға дейін уәкілетті органға хабарламаны ұсынбауы немесе уақытылы ұсынбауы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органға энергия үнемдеу және энергия тиімділігін арттыру саласындагы энергия аудитін жүргізу жөніндегі қызметті жүзеге асырудың басталғаны туралы хабарлаған заңды тұлғаның штатында уәкілетті орган аттестаттаған кемінде төрт энергия аудиторының болмауы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органға энергия үнемдеу және энергия тиімділігін арттыру саласындағы энергия аудитін жүргізу жөніндегі қызметті жүзеге асырудың басталғаны туралы хабарлаған заңды тұлганың меншік құқығында немесе өзге де заңдық негізде уәкілетті орган бекіткен ақпараттық-өлшеу кешендері мен техникалық құралдарының тізбесіне сәйкес Қазақстан Республикасының аумағында сенім білдірілген ақпараттық-өлшеу кешендері мен техникалық құралдарының болмауы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энергия үнемдеу және энергия тиімділігін арттыру саласында энергия үнемдеу және энергия тиімділігін арттыру саласындағы кадрларды қайта даярлауды және (немесе) олардың біліктілігін арттыруды жүргізу жөніндегі қызметті жүзеге асырудың басталғаны туралы хабарлаған заңды тұлганың білім саласындағы уәкілетті органмен келісу бойынша бекітілген оқу бағдарламалары мен жоспарларына сәйкес бекітілген оқу бағдарламалары мен жоспарларының болмауы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энергия үнемдеу және энергия тиімділігін арттыру саласында энергия үнемдеу және энергия тиімділігін арттыру саласындағы кадрларды қайта даярлауды және (немесе) олардың біліктілігін арттыруды жүргізу жөніндегі қызметті жүзеге асырудың басталганы туралы хабарлаған заңды тұлғаның штатында жоғары білімі бар кемінде екі оқытушының, соның ішінде техника ғылымдарының кандидатынан (магистрінен) төмен емес оқу дәрежесі бар кемінде бір оқытушының болмауы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энергия үнемдеу және энергия тиімділігін арттыру саласында энергия үнемдеу және энергия тиімділігін арттыру саласындағы кадрларды қайта даярлауды және (немесе) олардың біліктілігін арттыруды жүргізу жөніндегі қызметті жүзеге асырудың басталғаны туралы хабарлаған заңды тұлғаның меншік құқығында немесе өзге де заңды негізде уәкілетті орган бекіткен ақпараттық-өлшеу кешендері мен техникалық құралдарының тізбесіне сәйкес оқу кабинетінің, компьютерлерінің, ақпараттық-өлшеу кешендері мен техникалық құралдарының болмауы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аудиторлық ұйымдардың жартыжылдық қорытындысы бойынша 15 шілде мен 15 қаңтардан кешіктірмей уәкілетті органға есеп беру кезеңінде энергия аудиті бойынша берілген барлық қорытындылардың көшірмелерін ұсынбауы немесе уақытылы ұсынбауы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орталықтарының жартыжылдық қорытындысы бойынша 15 шілде мен 15 қаңтардан кешіктірмей уәкілетті органға есеп беру кезеңінде энергия үнемдеу және энергия тиімділігін арттыру саласындағы қызметті жүзеге асыратын кадрлардың қайта даярлаудан және (немесе) біліктілігін арттырудан өтуі туралы құжаттарды ұсынбауы немесе уақытылы ұсынбауы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bl>
    <w:bookmarkStart w:name="z11"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«Мемлекеттік энергетикалық тізілімді қалыптастыру және жүргізу жөніндегі есеп»:</w:t>
      </w:r>
      <w:r>
        <w:br/>
      </w:r>
      <w:r>
        <w:rPr>
          <w:rFonts w:ascii="Times New Roman"/>
          <w:b w:val="false"/>
          <w:i w:val="false"/>
          <w:color w:val="000000"/>
          <w:sz w:val="28"/>
        </w:rPr>
        <w:t>
</w:t>
      </w:r>
      <w:r>
        <w:rPr>
          <w:rFonts w:ascii="Times New Roman"/>
          <w:b w:val="false"/>
          <w:i w:val="false"/>
          <w:color w:val="000000"/>
          <w:sz w:val="28"/>
        </w:rPr>
        <w:t>
      2-бөлімінде реттік нөмірі 7-жол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9535"/>
        <w:gridCol w:w="2965"/>
      </w:tblGrid>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тізілімге енгізілетін ақпаратты, атап айтқанда: Мемлекеттік энергетикалық тізілім субъектілерінің атауын, мекенжайы мен олардың қызметінің негізгі түрлерін, күнтізбелік бір жыл ішінде заттай және ақшалай көріністегі энергетикалық ресурстарды және суды өндіру, шығару, тұтыну, беру және жоғалту көлемдерін, энергетикалық аудиті қорытындысы бойынша Мемлекеттік энергетикалық тізілім субъектісі әзірлейтін энергия үнемдеу және энергия тиімділігін арттыру жөніндегі іс-шаралар жоспарын, сондай-ақ осы энергия үнемдеу және энергия тиімділігін арттыру жөніндегі іс-шаралар жоспарына енгізілетін толықтыруларды және (немесе) өзгерістерді, есептік кезең ішінде энергетикалық аудиті қорытындысы бойынша Мемлекеттік энергетикалық тізілім субъектісі әзірлейтін энергия үнемдеу және энергия тиімділігін арттыру жөніндегі іс-шаралар жоспарының орындалу нәтижелерін, өнім бірлігіне есептегенде нақты энергия тұтынуды және (немесе) үйлер, құрылыстар, ғимараттар ауданының бірлігіне есептегенде жылытуға жұмсалған энергетикалық ресурстар шығынын, энергетикалық аудиті бойынша қорытындының көшірмесін, энергетикалық ресурстарды есепке алу аспаптарымен жарақтандырылуы туралы ақпаратты ұсынуы немесе уақытылы ұсынбауы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bl>
    <w:p>
      <w:pPr>
        <w:spacing w:after="0"/>
        <w:ind w:left="0"/>
        <w:jc w:val="both"/>
      </w:pP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бірлескен бұйрықпен бекітілген Мемлекеттік бақылау аясындағы энергия үнемдеу және энергия тиімділігін арттыру саласындағы тексеру парағында:</w:t>
      </w:r>
      <w:r>
        <w:br/>
      </w:r>
      <w:r>
        <w:rPr>
          <w:rFonts w:ascii="Times New Roman"/>
          <w:b w:val="false"/>
          <w:i w:val="false"/>
          <w:color w:val="000000"/>
          <w:sz w:val="28"/>
        </w:rPr>
        <w:t>
</w:t>
      </w:r>
      <w:r>
        <w:rPr>
          <w:rFonts w:ascii="Times New Roman"/>
          <w:b w:val="false"/>
          <w:i w:val="false"/>
          <w:color w:val="000000"/>
          <w:sz w:val="28"/>
        </w:rPr>
        <w:t>
      «Мемлекеттік энергетикалық тізілім субъектілеріне қатысты»:</w:t>
      </w:r>
      <w:r>
        <w:br/>
      </w:r>
      <w:r>
        <w:rPr>
          <w:rFonts w:ascii="Times New Roman"/>
          <w:b w:val="false"/>
          <w:i w:val="false"/>
          <w:color w:val="000000"/>
          <w:sz w:val="28"/>
        </w:rPr>
        <w:t>
</w:t>
      </w:r>
      <w:r>
        <w:rPr>
          <w:rFonts w:ascii="Times New Roman"/>
          <w:b w:val="false"/>
          <w:i w:val="false"/>
          <w:color w:val="000000"/>
          <w:sz w:val="28"/>
        </w:rPr>
        <w:t>
      бөлімінде реттік нөмірі 1-жол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9321"/>
        <w:gridCol w:w="931"/>
        <w:gridCol w:w="931"/>
        <w:gridCol w:w="730"/>
        <w:gridCol w:w="731"/>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энергетикалық тізілімге енгізілетін ақпаратты, атап айтқанда: Мемлекеттік энергетикалық тізілім субъектілерінің атауын, мекенжайы мен олардың қызметінің негізгі түрлерін, күнтізбелік бір жыл ішінде заттай және ақшалай көріністегі энергетикалық ресурстарды және суды өндіру, шығару, тұтыну, беру және жоғалту көлемдерін, энергетикалық аудиті қорытындысы бойынша Мемлекеттік энергетикалық тізілім субъектісі әзірлейтін энергия үнемдеу және энергия тиімділігін арттыру жөніндегі іс-шаралар жоспарын, сондай-ақ осы энергия үнемдеу және энергия тиімділігін арттыру жөніндегі іс-шаралар жоспарына енгізілетін толықтыруларды және (немесе) өзгерістерді, есептік кезең ішінде энергетикалық аудиті қорытындысы бойынша Мемлекеттік энергетикалық тізілім субъектісі әзірлейтін энергия үнемдеу және энергия тиімділігін арттыру жөніндегі іс-шаралар жоспарының орындалу нәтижелерін, өнім бірлігіне шаққанда нақты энергия тұтынуды және (немесе) үйлер, құрылыстар, ғимараттар ауданының бірлігіне есептегенде жылытуға жұмсалған энергетикалық ресурстар шығынын, энергетикалық аудиті бойынша қорытындының көшірмесін, энергия менеджменті жүйесінің ұлттық немесе халықаралық стандарт талаптарына сәйкестік сертификатының көшірмесін, энергетикалық ресурстарды есепке алу аспаптарымен жарақтандырылуы туралы ақпаратты ұсынуы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6" w:id="4"/>
    <w:p>
      <w:pPr>
        <w:spacing w:after="0"/>
        <w:ind w:left="0"/>
        <w:jc w:val="both"/>
      </w:pPr>
      <w:r>
        <w:rPr>
          <w:rFonts w:ascii="Times New Roman"/>
          <w:b w:val="false"/>
          <w:i w:val="false"/>
          <w:color w:val="000000"/>
          <w:sz w:val="28"/>
        </w:rPr>
        <w:t>
      «Жеке кәсіпкерлерге, заңды тұлғаларға және Мемлекеттік энергетикалық тізілім субъектілеріне қатысты» бөлімінде</w:t>
      </w:r>
      <w:r>
        <w:br/>
      </w:r>
      <w:r>
        <w:rPr>
          <w:rFonts w:ascii="Times New Roman"/>
          <w:b w:val="false"/>
          <w:i w:val="false"/>
          <w:color w:val="000000"/>
          <w:sz w:val="28"/>
        </w:rPr>
        <w:t>
</w:t>
      </w:r>
      <w:r>
        <w:rPr>
          <w:rFonts w:ascii="Times New Roman"/>
          <w:b w:val="false"/>
          <w:i w:val="false"/>
          <w:color w:val="000000"/>
          <w:sz w:val="28"/>
        </w:rPr>
        <w:t>
      реттік нөмірі 4, 5 және 6-жолдар мынадай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9092"/>
        <w:gridCol w:w="945"/>
        <w:gridCol w:w="945"/>
        <w:gridCol w:w="741"/>
        <w:gridCol w:w="742"/>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желісінің кернеу класы 110 – 220 кВ болғанда тұтынушының электр желісіне қосылу нүктесіндегі электр желілеріндегі қуат коэффиңиенті 0,89-дан артық немесе тең</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желісінің кернеу класы 6 – 35 кВ болғанда тұтынушының электр желісіне қосылу нүктесіндегі электр желілеріндегі қуат коэффициенті 0,92-ден артық немесе тең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желісінің кернеу класы 0,4 кВ болғанда тұтынушының электр желісіне қосылу нүктесіндегі электр желілеріндегі қуат коэффициенті 0,93-тен артық немесе тең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 w:id="5"/>
    <w:p>
      <w:pPr>
        <w:spacing w:after="0"/>
        <w:ind w:left="0"/>
        <w:jc w:val="both"/>
      </w:pPr>
      <w:r>
        <w:rPr>
          <w:rFonts w:ascii="Times New Roman"/>
          <w:b w:val="false"/>
          <w:i w:val="false"/>
          <w:color w:val="000000"/>
          <w:sz w:val="28"/>
        </w:rPr>
        <w:t>
      «Энергия аудиторлық ұйымдар мен оқу орталықтарына қатысты» бөлімінде:</w:t>
      </w:r>
      <w:r>
        <w:br/>
      </w:r>
      <w:r>
        <w:rPr>
          <w:rFonts w:ascii="Times New Roman"/>
          <w:b w:val="false"/>
          <w:i w:val="false"/>
          <w:color w:val="000000"/>
          <w:sz w:val="28"/>
        </w:rPr>
        <w:t>
</w:t>
      </w:r>
      <w:r>
        <w:rPr>
          <w:rFonts w:ascii="Times New Roman"/>
          <w:b w:val="false"/>
          <w:i w:val="false"/>
          <w:color w:val="000000"/>
          <w:sz w:val="28"/>
        </w:rPr>
        <w:t>
      реттік нөмірі 1810-жол мынадай редакңияда жазылсын: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8975"/>
        <w:gridCol w:w="954"/>
        <w:gridCol w:w="954"/>
        <w:gridCol w:w="749"/>
        <w:gridCol w:w="749"/>
      </w:tblGrid>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қорытындыда Қазақстан Республикасы Инвестициялар және даму министрінің 2015 жылғы 31 наурыздағы № 400 бұйрығымен бекітілген (Қазақстан Республикасының Әділет министрлігінде 2015 жылғы 22 шілдеде № 11729 болып тіркелген) Энергия аудитін жүргізу қағидаларына 1, 2 және 3-қосымшаларға сәйкес толтырылатын есептік бөлімнің бар болуы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Жеке кәсіпкерлерге, заңды тұлғаларға және Мемлекеттік энергетикалық тізілім субъектілеріне қатысты төмендегідей мазмұндағы, реттік нөмірлері 1819-1, 1819-2, 1819-3, 1819-4, 1819-5, 1819-6, 1819-7 және 1819-8 жолдармен толықтырылсын: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8975"/>
        <w:gridCol w:w="954"/>
        <w:gridCol w:w="954"/>
        <w:gridCol w:w="749"/>
        <w:gridCol w:w="749"/>
      </w:tblGrid>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«Рұқсаттар және хабарламалар туралы» Қазақстан Республикасының заңнамасында белгіленген тәртіпте энергия үнемдеу және энергия тиімділігін арттыру саласындағы қызметті жүзеге асыруды бастаганға немесе тоқтатқанға дейін уәкілетті органға хабарламаны жіберуі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1819-2.</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органға энергия үнемдеу және энергия тиімділігін арттыру саласындагы энергия аудитін жүргізу жөніндегі қызметті жүзеге асырудың басталганы туралы хабарлаған заңды тұлғаның штатында уәкілетті орган аттестаттаған кемінде төрт энергия аудиторының болуы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1819-3.</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органға энергия үнемдеу және энергия тиімділігін арттыру саласындағы энергия аудитін жүргізу жөніндегі қызметті жүзеге асырудың басталғаны туралы хабарлаған заңды тұлғаның меншік құқығында немесе өзге де заңдық негізде уәкілетті орган бекіткен ақпараттық-өлшеу кешендері мен техникалық құралдарының тізбесіне сәйкес Қазақстан Республикасының аумағында сенім білдірілген ақпараттық-өлшеу кешендері мен техникалық құралдарының болуы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органга энергия үнемдеу және энергия тиімділігін арттыру саласында энергия үнемдеу және энергия тиімділігін арттыру саласындагы кадрларды қайта даярлауды және (немесе) олардың біліктілігін арттыруды жүргізу жөніндегі қызметті жүзеге асырудың басталғаны туралы хабарлаған заңды тұлғаның білім саласындағы уәкілетті органмен келісу бойынша бекітілғен оқу бағдарламалары мен жоспарларына сәйкес бекітілген оқу бағдарламалары мен жоспарларының болуы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1819-5.</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органга энергия үнемдеу және энергия тиімділігін арттыру саласында энерғия үнемдеу және энергия тиімділігін арттыру саласындағы кадрларды қайта даярлауды және (немесе) олардың біліктілігін арттыруды жүргізу жөніндегі қызметті жүзеге асырудың басталғаны туралы хабарлаған заңды тұлғаның штатында жоғары білімі бар кемінде екі оқытушының, соның ішінде техника ғылымдарының кандидатынан (магистрінен) төмен емес оқу дәрежесі бар кемінде бір оқытушының болуы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1819-6.</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органга энергия үнемдеу және энергия тиімділігін арттыру саласында энергия үнемдеу және энергия тиімділігін арттыру саласындағы кадрларды қайта даярлауды және (немесе) олардың біліктілігін арттыруды жүргізу жөніндегі қызметті жүзеге асырудың басталғаны туралы хабарлаған заңды тұлғаның меншік құқығында немесе өзге де заңды негізде уәкілетті орган бекіткен ақпараттық-өлшеу кешендері мен техникалық құралдарының тізбесіне сәйкес оқу кабинетінің, компьютерлерінің, ақпараттық-өлшеу кешендері мен техникалық құралдарының болуы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аудиторлық ұйымдардың жартыжылдық қорытындысы бойынша 15 шілде мен 15 қаңтардан кешіктірмей уәкілетті органга есеп беру кезеңінде энергия аудиті бойынша берілген барлық қорытындылардың көшірмелерін жіберуі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1819-8.</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орталықтарының жартыжылдық қорытындысы бойынша 15 шілде мен 15 қаңтардан кешіктірмей уәкілетті органға есеп беру кезеңінде энергия үнемдеу және энергия тиімділігін арттыру саласындағы қызметті жүзеге асыратын кадрлардың қайта даярлаудан және (немесе) біліктілігін арттырудан өтуі туралы құжаттарды жіберуі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r>
        <w:br/>
      </w:r>
      <w:r>
        <w:rPr>
          <w:rFonts w:ascii="Times New Roman"/>
          <w:b w:val="false"/>
          <w:i w:val="false"/>
          <w:color w:val="000000"/>
          <w:sz w:val="28"/>
        </w:rPr>
        <w:t>
</w:t>
      </w: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тіркелген бірлескен бұйрықты алған күнен кейін бес жұмыс күні ішінде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электрондық түрде жіберуді;</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оның алғашқы ресми жарияланған күнiнен кейін күнтiзбелiк он күн өткен соң қолданысқа енгiзiледi.</w:t>
      </w:r>
    </w:p>
    <w:bookmarkEnd w:id="7"/>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Ұлттық экономика</w:t>
      </w:r>
      <w:r>
        <w:br/>
      </w:r>
      <w:r>
        <w:rPr>
          <w:rFonts w:ascii="Times New Roman"/>
          <w:b w:val="false"/>
          <w:i w:val="false"/>
          <w:color w:val="000000"/>
          <w:sz w:val="28"/>
        </w:rPr>
        <w:t>
</w:t>
      </w:r>
      <w:r>
        <w:rPr>
          <w:rFonts w:ascii="Times New Roman"/>
          <w:b w:val="false"/>
          <w:i/>
          <w:color w:val="000000"/>
          <w:sz w:val="28"/>
        </w:rPr>
        <w:t>      министрі                        министрі</w:t>
      </w:r>
      <w:r>
        <w:br/>
      </w:r>
      <w:r>
        <w:rPr>
          <w:rFonts w:ascii="Times New Roman"/>
          <w:b w:val="false"/>
          <w:i w:val="false"/>
          <w:color w:val="000000"/>
          <w:sz w:val="28"/>
        </w:rPr>
        <w:t>
</w:t>
      </w:r>
      <w:r>
        <w:rPr>
          <w:rFonts w:ascii="Times New Roman"/>
          <w:b w:val="false"/>
          <w:i/>
          <w:color w:val="000000"/>
          <w:sz w:val="28"/>
        </w:rPr>
        <w:t>      ______________ Ә. Исекешев      _____________ Қ. Бишімбаев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Құқықтық статистика және</w:t>
      </w:r>
      <w:r>
        <w:br/>
      </w:r>
      <w:r>
        <w:rPr>
          <w:rFonts w:ascii="Times New Roman"/>
          <w:b w:val="false"/>
          <w:i w:val="false"/>
          <w:color w:val="000000"/>
          <w:sz w:val="28"/>
        </w:rPr>
        <w:t>
</w:t>
      </w:r>
      <w:r>
        <w:rPr>
          <w:rFonts w:ascii="Times New Roman"/>
          <w:b w:val="false"/>
          <w:i/>
          <w:color w:val="000000"/>
          <w:sz w:val="28"/>
        </w:rPr>
        <w:t>      арнайы есепке алу жөніндегі</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______________ С. Айтпаева</w:t>
      </w:r>
      <w:r>
        <w:br/>
      </w:r>
      <w:r>
        <w:rPr>
          <w:rFonts w:ascii="Times New Roman"/>
          <w:b w:val="false"/>
          <w:i w:val="false"/>
          <w:color w:val="000000"/>
          <w:sz w:val="28"/>
        </w:rPr>
        <w:t>
</w:t>
      </w:r>
      <w:r>
        <w:rPr>
          <w:rFonts w:ascii="Times New Roman"/>
          <w:b w:val="false"/>
          <w:i/>
          <w:color w:val="000000"/>
          <w:sz w:val="28"/>
        </w:rPr>
        <w:t>      2016 жылғы 9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