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f421" w14:textId="071f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қағидаларын бекіту туралы" Қазақстан Республикасы Денсаулық сақтау және әлеуметтік даму министрінің 2015 жылғы 21 желтоқсандағы № 982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10 маусымдағы № 492 бұйрығы. Қазақстан Республикасының Әділет министрлігінде 2016 жылы 14 шілдеде № 13924 болып тіркелді</w:t>
      </w:r>
    </w:p>
    <w:p>
      <w:pPr>
        <w:spacing w:after="0"/>
        <w:ind w:left="0"/>
        <w:jc w:val="both"/>
      </w:pPr>
      <w:bookmarkStart w:name="z1" w:id="0"/>
      <w:r>
        <w:rPr>
          <w:rFonts w:ascii="Times New Roman"/>
          <w:b w:val="false"/>
          <w:i w:val="false"/>
          <w:color w:val="000000"/>
          <w:sz w:val="28"/>
        </w:rPr>
        <w:t>
      Қазақстан Республикасының 2015 жылғы 23 қарашадағы Еңбек кодексінің 16-бабының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қағидаларын бекіту туралы» Қазақстан Республикасы Денсаулық сақтау және әлеуметтік даму министрінің 2015 жылғы 21 желтоқсандағы № 982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12631 болып тіркелген, Қазақстан Республикасы нормативтік құқықтық актілерінің «Әділет» ақпараттық-құқықтық жүйесінде 2016 жылғы 18 қаңтарда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Жұмыстар мен жұмысшы кәсіптерінің бірыңғай тарифтік-біліктілік анықтамалығын еңбек жөніндегі уәкілетті орган бекітеді және Тәуелсіз Мемлекеттер Достастығына қатысушы мемлекеттер ынтымақтастығы шеңберінде қолданылады.</w:t>
      </w:r>
      <w:r>
        <w:br/>
      </w:r>
      <w:r>
        <w:rPr>
          <w:rFonts w:ascii="Times New Roman"/>
          <w:b w:val="false"/>
          <w:i w:val="false"/>
          <w:color w:val="000000"/>
          <w:sz w:val="28"/>
        </w:rPr>
        <w:t>
</w:t>
      </w:r>
      <w:r>
        <w:rPr>
          <w:rFonts w:ascii="Times New Roman"/>
          <w:b w:val="false"/>
          <w:i w:val="false"/>
          <w:color w:val="000000"/>
          <w:sz w:val="28"/>
        </w:rPr>
        <w:t>
      Жұмысшы кәсіптерінің тарифтік-біліктілік сипаттамаларын ұйымдар, мемлекеттік органдар Жұмыстар мен жұмысшы кәсіптерінің бірыңғай тарифтік-біліктілік анықтамалығының шығарылымдарына енгізілмеген жұмысшы кәсіптеріне әзірленеді.»;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«Жұмысшыға разряд (сынып, санат) беру жұмысшы кәсіптерінің тарифтік-біліктілік сипаттамаларының жұмысшының біліктілік деңгейіне қойылатын талаптарына сәйкес ұйымның біліктілік комиссиясы шешімінің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Жаңадан пайда болған кәсіптер бойынша олар белгіленген тәртіппен Жұмыстар мен жұмысшы кәсіптерінің бірыңғай тарифтік-біліктілік анықтамалығына енгізілгенге дейін жұмысшыларға біліктілік разрядтарын беру қолданылып жүрген Жұмыстар мен жұмысшы кәсіптерінің бірыңғай тарифтік-біліктілік анықтамалығында бар ұқсас кәсіптер мен жұмыстардың атаулары мен біліктілік сипаттамаларына қатысты жүргізіледі. Бұл ретте ұйымдар, уәкілетті орган белгіленген тәртіппен жаңа жұмысшы кәсіптеріне тарифтік-біліктілік сипаттамаларын әзірлеуге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28-тармақтың</w:t>
      </w:r>
      <w:r>
        <w:rPr>
          <w:rFonts w:ascii="Times New Roman"/>
          <w:b w:val="false"/>
          <w:i w:val="false"/>
          <w:color w:val="000000"/>
          <w:sz w:val="28"/>
        </w:rPr>
        <w:t xml:space="preserve"> 3-абзацы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Қағидалардың барлық талаптарын орындаған кезде Басшылар, мамандар және басқа да қызметшілер лауазымдарының біліктілік анықтамалығы, ұйымдар басшылары, мамандары және басқа да қызметшілері лауазымдарының үлгілік біліктілік сипаттамалары келісіледі.»;</w:t>
      </w:r>
      <w:r>
        <w:br/>
      </w:r>
      <w:r>
        <w:rPr>
          <w:rFonts w:ascii="Times New Roman"/>
          <w:b w:val="false"/>
          <w:i w:val="false"/>
          <w:color w:val="000000"/>
          <w:sz w:val="28"/>
        </w:rPr>
        <w:t>
</w:t>
      </w:r>
      <w:r>
        <w:rPr>
          <w:rFonts w:ascii="Times New Roman"/>
          <w:b w:val="false"/>
          <w:i w:val="false"/>
          <w:color w:val="000000"/>
          <w:sz w:val="28"/>
        </w:rPr>
        <w:t>
      мынадай мазмұндағы 29-тармақпен толықтырылсын:</w:t>
      </w:r>
      <w:r>
        <w:br/>
      </w:r>
      <w:r>
        <w:rPr>
          <w:rFonts w:ascii="Times New Roman"/>
          <w:b w:val="false"/>
          <w:i w:val="false"/>
          <w:color w:val="000000"/>
          <w:sz w:val="28"/>
        </w:rPr>
        <w:t>
</w:t>
      </w:r>
      <w:r>
        <w:rPr>
          <w:rFonts w:ascii="Times New Roman"/>
          <w:b w:val="false"/>
          <w:i w:val="false"/>
          <w:color w:val="000000"/>
          <w:sz w:val="28"/>
        </w:rPr>
        <w:t>
      «29. Уәкілетті орган Басшылар, мамандар және басқа да қызметшілер лауазымдарының біліктілік анықтамалығын, басшылар, мамандар және басқа да қызметшілер лауазымдарының үлгілік біліктілік сипаттамаларын бекіткеннен кейін күнтізбелік 10 күн ішінде еңбек жөніндегі уәкілетті органға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анықтамалықтың (сипаттамалардың) бір данасын мемлекеттік және орыс тілдерінде, қағаз және электрондық жеткізгіште ұсынады.».</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 Әділет министрлігінде мемлекеттік тіркеуді; </w:t>
      </w:r>
      <w:r>
        <w:br/>
      </w:r>
      <w:r>
        <w:rPr>
          <w:rFonts w:ascii="Times New Roman"/>
          <w:b w:val="false"/>
          <w:i w:val="false"/>
          <w:color w:val="000000"/>
          <w:sz w:val="28"/>
        </w:rPr>
        <w:t>
</w:t>
      </w:r>
      <w:r>
        <w:rPr>
          <w:rFonts w:ascii="Times New Roman"/>
          <w:b w:val="false"/>
          <w:i w:val="false"/>
          <w:color w:val="000000"/>
          <w:sz w:val="28"/>
        </w:rPr>
        <w:t>
      2) осы бұйрықтың көшірмелерін оларды алған күннен бастап бес жұмыс күні ішінде баспа және электрондық түрде мемлекеттік және орыс тілдеріндегі бір данада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3) осы бұйрық мемлекеттiк тiркелгеннен кейін күнтiзбелiк он күн iшiнде оны мерзiмдi баспа басылымдарында және Қазақстан Республикасының «Әдiлет» ақпараттық-құқықтық жүйесiнде ресми жариялауға жiберудi;</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Денсаулық сақтау және </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