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ec83" w14:textId="2d4e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Астық қолхаттарын ұстаушылардың мемлекеттік электрондық тізіліміне деректерді берудің нысандарын, көлемін және мерзімділігін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және Қазақстан Республикасы Ақпарат және коммуникациялар министрінің 2016 жылғы 23 маусымдағы № 275 бірлескен бұйрығы. Қазақстан Республикасының Әділет министрлігінде 2016 жылы 15 шілдеде № 13930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«Астық туралы» 2001 жылғы 19 қаңтардағы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астық қолхаттарын шығара отырып қойма қызметі жөніндегі қызметтер көрсету бойынша қызметті жүзеге асыруға арналған лицензиялар бойынша деректерді астық қолхаттарын ұстаушылардың мемлекеттік электрондық тізіліміне беру нысаны мен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астық қолхаттарын ұстаушылардың мемлекеттік электрондық тізіліміне деректерді беру мерзімділігі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«Әділет» ақпараттық-құқықтық жүйесіне ресми жариялауға, сондай-ақ Қазақстан Республикасы нормативтік құқықтық актілерінің эталондық бақылау банкіне енгізу үшін бес жұмыс күні ішінде Республикалық құқықтық ақпарат орталығына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Ауыл шаруашылығы және Қазақстан Республикасының Ақпарат және коммуникациялар вице-министрлеріне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енгізіледі, бірақ 2016 жылғы 23 шілдеден бұрын қолданысқа енгізілмейді.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                Ақпарат және коммуникациялар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Нысанбаев       ___________ Д. Абаев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23 маусымдағы № 275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 және коммуникациялар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29 маусымдағы № 20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Астық қолхаттарын шығара отырып қойма қызметі жөніндегі</w:t>
      </w:r>
      <w:r>
        <w:br/>
      </w:r>
      <w:r>
        <w:rPr>
          <w:rFonts w:ascii="Times New Roman"/>
          <w:b/>
          <w:i w:val="false"/>
          <w:color w:val="000000"/>
        </w:rPr>
        <w:t>
қызметтер көрсету бойынша қызметті жүзеге асыруға арналған</w:t>
      </w:r>
      <w:r>
        <w:br/>
      </w:r>
      <w:r>
        <w:rPr>
          <w:rFonts w:ascii="Times New Roman"/>
          <w:b/>
          <w:i w:val="false"/>
          <w:color w:val="000000"/>
        </w:rPr>
        <w:t>
лицензиялар бойынша деректерді астық қолхаттарын ұстаушылардың</w:t>
      </w:r>
      <w:r>
        <w:br/>
      </w:r>
      <w:r>
        <w:rPr>
          <w:rFonts w:ascii="Times New Roman"/>
          <w:b/>
          <w:i w:val="false"/>
          <w:color w:val="000000"/>
        </w:rPr>
        <w:t>
мемлекеттік электрондық тізіліміне беру нысаны мен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1489"/>
        <w:gridCol w:w="1638"/>
        <w:gridCol w:w="1340"/>
        <w:gridCol w:w="1191"/>
        <w:gridCol w:w="1340"/>
        <w:gridCol w:w="1192"/>
        <w:gridCol w:w="1490"/>
        <w:gridCol w:w="1192"/>
        <w:gridCol w:w="1490"/>
      </w:tblGrid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Бірегей құжаттың нөмірі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құжаттың нөмірі мен коды (ӘҚНМК)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өтініштің нөмірі мен коды (ӘӨНМК)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Бірегей өтініштің нөмірі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Сериясы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Мәртебесі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 кезеңінің басталуы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 кезеңінің аяқталуы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Лицензиаттың БСН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1876"/>
        <w:gridCol w:w="2309"/>
        <w:gridCol w:w="3175"/>
        <w:gridCol w:w="2310"/>
        <w:gridCol w:w="2166"/>
      </w:tblGrid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күні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орган/лицензиар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Телнұсқасын тоқтату/тоқтата тұру/беру күні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Тоқтатыла тұру басталған күн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Тоқтатыла тұру аяқталған күн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Ескертпе: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БСН – Бизнес-сәйкестендіру нөмірі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23 маусымдағы № 275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 және коммуникациялар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29 маусымдағы № 20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Астық қолхаттарын ұстаушылардың мемлекеттік электрондық</w:t>
      </w:r>
      <w:r>
        <w:br/>
      </w:r>
      <w:r>
        <w:rPr>
          <w:rFonts w:ascii="Times New Roman"/>
          <w:b/>
          <w:i w:val="false"/>
          <w:color w:val="000000"/>
        </w:rPr>
        <w:t>
тізіліміне деректерді беру мерзімділігі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041"/>
        <w:gridCol w:w="4474"/>
        <w:gridCol w:w="1588"/>
        <w:gridCol w:w="3465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 қолхаттарын ұстаушылардың мемлекеттік электрондық тізіліміне берілетін деректердің атауы 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беруді және/немесе оларға қолжетімділікті қамтамасыз ететін мемлекеттік орган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нысаны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мерзімі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қолхаттарын шығару арқылы қойма қызметі бойынша қызметтер көрсетуге лицензия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Рұқсаттар және хабарламалар саласында басшылықты және салааралық үйлестіруді жүзеге асыратын мемлекеттік орган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нысанда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сайын, ведомстволық ақпараттық жүйеде есепке алу объектісімен іс-қимыл жүргізілген күннен бастап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