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20b5" w14:textId="40c20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эмиссиялардың нормативтерін айқындау әдістемесін бекіту туралы" Қазақстан Республикасы Қоршаған ортаны қорғау министрінің 2012 жылғы 16 сәуірдегі № 110-ө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17 маусымдағы № 254 бұйрығы. Қазақстан Республикасының Әділет министрлігінде 2016 жылы 26 шілдеде № 13990 болып тіркелді. Күші жойылды - Қазақстан Республикасы Экология, геология және табиғи ресурстар министрінің 2021 жылғы 10 наурыздағы № 63 бұйрығымен.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Қоршаған</w:t>
      </w:r>
      <w:r>
        <w:rPr>
          <w:rFonts w:ascii="Times New Roman"/>
          <w:b w:val="false"/>
          <w:i w:val="false"/>
          <w:color w:val="000000"/>
          <w:sz w:val="28"/>
        </w:rPr>
        <w:t xml:space="preserve"> </w:t>
      </w:r>
      <w:r>
        <w:rPr>
          <w:rFonts w:ascii="Times New Roman"/>
          <w:b/>
          <w:i w:val="false"/>
          <w:color w:val="000000"/>
          <w:sz w:val="28"/>
        </w:rPr>
        <w:t>ортаға</w:t>
      </w:r>
      <w:r>
        <w:rPr>
          <w:rFonts w:ascii="Times New Roman"/>
          <w:b w:val="false"/>
          <w:i w:val="false"/>
          <w:color w:val="000000"/>
          <w:sz w:val="28"/>
        </w:rPr>
        <w:t xml:space="preserve"> </w:t>
      </w:r>
      <w:r>
        <w:rPr>
          <w:rFonts w:ascii="Times New Roman"/>
          <w:b/>
          <w:i w:val="false"/>
          <w:color w:val="000000"/>
          <w:sz w:val="28"/>
        </w:rPr>
        <w:t>эмиссиялардың</w:t>
      </w:r>
      <w:r>
        <w:rPr>
          <w:rFonts w:ascii="Times New Roman"/>
          <w:b w:val="false"/>
          <w:i w:val="false"/>
          <w:color w:val="000000"/>
          <w:sz w:val="28"/>
        </w:rPr>
        <w:t xml:space="preserve"> </w:t>
      </w:r>
      <w:r>
        <w:rPr>
          <w:rFonts w:ascii="Times New Roman"/>
          <w:b/>
          <w:i w:val="false"/>
          <w:color w:val="000000"/>
          <w:sz w:val="28"/>
        </w:rPr>
        <w:t>нормативтерін</w:t>
      </w:r>
      <w:r>
        <w:rPr>
          <w:rFonts w:ascii="Times New Roman"/>
          <w:b w:val="false"/>
          <w:i w:val="false"/>
          <w:color w:val="000000"/>
          <w:sz w:val="28"/>
        </w:rPr>
        <w:t xml:space="preserve"> </w:t>
      </w:r>
      <w:r>
        <w:rPr>
          <w:rFonts w:ascii="Times New Roman"/>
          <w:b/>
          <w:i w:val="false"/>
          <w:color w:val="000000"/>
          <w:sz w:val="28"/>
        </w:rPr>
        <w:t>айқындау</w:t>
      </w:r>
      <w:r>
        <w:rPr>
          <w:rFonts w:ascii="Times New Roman"/>
          <w:b w:val="false"/>
          <w:i w:val="false"/>
          <w:color w:val="000000"/>
          <w:sz w:val="28"/>
        </w:rPr>
        <w:t xml:space="preserve"> </w:t>
      </w:r>
      <w:r>
        <w:rPr>
          <w:rFonts w:ascii="Times New Roman"/>
          <w:b/>
          <w:i w:val="false"/>
          <w:color w:val="000000"/>
          <w:sz w:val="28"/>
        </w:rPr>
        <w:t>әдістемесін</w:t>
      </w:r>
      <w:r>
        <w:rPr>
          <w:rFonts w:ascii="Times New Roman"/>
          <w:b w:val="false"/>
          <w:i w:val="false"/>
          <w:color w:val="000000"/>
          <w:sz w:val="28"/>
        </w:rPr>
        <w:t xml:space="preserve"> </w:t>
      </w:r>
      <w:r>
        <w:rPr>
          <w:rFonts w:ascii="Times New Roman"/>
          <w:b/>
          <w:i w:val="false"/>
          <w:color w:val="000000"/>
          <w:sz w:val="28"/>
        </w:rPr>
        <w:t>бекіту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i w:val="false"/>
          <w:color w:val="000000"/>
          <w:sz w:val="28"/>
        </w:rPr>
        <w:t xml:space="preserve">"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w:t>
      </w:r>
      <w:r>
        <w:rPr>
          <w:rFonts w:ascii="Times New Roman"/>
          <w:b w:val="false"/>
          <w:i w:val="false"/>
          <w:color w:val="000000"/>
          <w:sz w:val="28"/>
        </w:rPr>
        <w:t xml:space="preserve"> </w:t>
      </w:r>
      <w:r>
        <w:rPr>
          <w:rFonts w:ascii="Times New Roman"/>
          <w:b/>
          <w:i w:val="false"/>
          <w:color w:val="000000"/>
          <w:sz w:val="28"/>
        </w:rPr>
        <w:t>Қоршаған</w:t>
      </w:r>
      <w:r>
        <w:rPr>
          <w:rFonts w:ascii="Times New Roman"/>
          <w:b w:val="false"/>
          <w:i w:val="false"/>
          <w:color w:val="000000"/>
          <w:sz w:val="28"/>
        </w:rPr>
        <w:t xml:space="preserve"> </w:t>
      </w:r>
      <w:r>
        <w:rPr>
          <w:rFonts w:ascii="Times New Roman"/>
          <w:b/>
          <w:i w:val="false"/>
          <w:color w:val="000000"/>
          <w:sz w:val="28"/>
        </w:rPr>
        <w:t>ортаны</w:t>
      </w:r>
      <w:r>
        <w:rPr>
          <w:rFonts w:ascii="Times New Roman"/>
          <w:b w:val="false"/>
          <w:i w:val="false"/>
          <w:color w:val="000000"/>
          <w:sz w:val="28"/>
        </w:rPr>
        <w:t xml:space="preserve"> </w:t>
      </w:r>
      <w:r>
        <w:rPr>
          <w:rFonts w:ascii="Times New Roman"/>
          <w:b/>
          <w:i w:val="false"/>
          <w:color w:val="000000"/>
          <w:sz w:val="28"/>
        </w:rPr>
        <w:t>қорғау</w:t>
      </w:r>
      <w:r>
        <w:rPr>
          <w:rFonts w:ascii="Times New Roman"/>
          <w:b w:val="false"/>
          <w:i w:val="false"/>
          <w:color w:val="000000"/>
          <w:sz w:val="28"/>
        </w:rPr>
        <w:t xml:space="preserve"> </w:t>
      </w:r>
      <w:r>
        <w:rPr>
          <w:rFonts w:ascii="Times New Roman"/>
          <w:b/>
          <w:i w:val="false"/>
          <w:color w:val="000000"/>
          <w:sz w:val="28"/>
        </w:rPr>
        <w:t>министрінің</w:t>
      </w:r>
      <w:r>
        <w:rPr>
          <w:rFonts w:ascii="Times New Roman"/>
          <w:b/>
          <w:i w:val="false"/>
          <w:color w:val="000000"/>
          <w:sz w:val="28"/>
        </w:rPr>
        <w:t xml:space="preserve"> 2012 </w:t>
      </w:r>
      <w:r>
        <w:rPr>
          <w:rFonts w:ascii="Times New Roman"/>
          <w:b/>
          <w:i w:val="false"/>
          <w:color w:val="000000"/>
          <w:sz w:val="28"/>
        </w:rPr>
        <w:t>жылғы</w:t>
      </w:r>
      <w:r>
        <w:rPr>
          <w:rFonts w:ascii="Times New Roman"/>
          <w:b/>
          <w:i w:val="false"/>
          <w:color w:val="000000"/>
          <w:sz w:val="28"/>
        </w:rPr>
        <w:t xml:space="preserve"> 16 </w:t>
      </w:r>
      <w:r>
        <w:rPr>
          <w:rFonts w:ascii="Times New Roman"/>
          <w:b/>
          <w:i w:val="false"/>
          <w:color w:val="000000"/>
          <w:sz w:val="28"/>
        </w:rPr>
        <w:t>сәуірдегі</w:t>
      </w:r>
      <w:r>
        <w:rPr>
          <w:rFonts w:ascii="Times New Roman"/>
          <w:b/>
          <w:i w:val="false"/>
          <w:color w:val="000000"/>
          <w:sz w:val="28"/>
        </w:rPr>
        <w:t xml:space="preserve"> № 110-ө </w:t>
      </w:r>
      <w:r>
        <w:rPr>
          <w:rFonts w:ascii="Times New Roman"/>
          <w:b/>
          <w:i w:val="false"/>
          <w:color w:val="000000"/>
          <w:sz w:val="28"/>
        </w:rPr>
        <w:t>бұйрығына</w:t>
      </w:r>
      <w:r>
        <w:rPr>
          <w:rFonts w:ascii="Times New Roman"/>
          <w:b w:val="false"/>
          <w:i w:val="false"/>
          <w:color w:val="000000"/>
          <w:sz w:val="28"/>
        </w:rPr>
        <w:t xml:space="preserve"> </w:t>
      </w:r>
      <w:r>
        <w:rPr>
          <w:rFonts w:ascii="Times New Roman"/>
          <w:b/>
          <w:i w:val="false"/>
          <w:color w:val="000000"/>
          <w:sz w:val="28"/>
        </w:rPr>
        <w:t>өзгерістер</w:t>
      </w:r>
      <w:r>
        <w:rPr>
          <w:rFonts w:ascii="Times New Roman"/>
          <w:b w:val="false"/>
          <w:i w:val="false"/>
          <w:color w:val="000000"/>
          <w:sz w:val="28"/>
        </w:rPr>
        <w:t xml:space="preserve"> </w:t>
      </w:r>
      <w:r>
        <w:rPr>
          <w:rFonts w:ascii="Times New Roman"/>
          <w:b/>
          <w:i w:val="false"/>
          <w:color w:val="000000"/>
          <w:sz w:val="28"/>
        </w:rPr>
        <w:t>енгізу</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Экология, геология және табиғи ресурстар министрінің 10.03.2021 </w:t>
      </w:r>
      <w:r>
        <w:rPr>
          <w:rFonts w:ascii="Times New Roman"/>
          <w:b w:val="false"/>
          <w:i w:val="false"/>
          <w:color w:val="000000"/>
          <w:sz w:val="28"/>
        </w:rPr>
        <w:t>№ 63</w:t>
      </w:r>
      <w:r>
        <w:rPr>
          <w:rFonts w:ascii="Times New Roman"/>
          <w:b w:val="false"/>
          <w:i w:val="false"/>
          <w:color w:val="ff0000"/>
          <w:sz w:val="28"/>
        </w:rPr>
        <w:t xml:space="preserve"> (01.07.2021 бастап күшіне енеді)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"Қоршаған ортаға эмиссиялардың нормативтерін айқындау әдістемесін бекіту туралы" Қазақстан Республикасы Қоршаған ортаны қорғау министрінің 2012 жылғы 16 сәуірдегі № 110-ө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7664 болып тіркелген, 2012 жылғы 11 шілдеде "Егемен Қазақстан" газетінде № 383-388 (27462)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Қоршаған ортаға эмиссиялардың нормативтерін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Есептеу жолымен әртүрлі орталарға эмиссиялар нормативтері, соның ішінде атмосфераға стационарлық көздерден ластаушы заттардың шекті жол берілген шығарындыларының, су объектілеріне, жергілікті жер бедеріне, сүзгілеу алаңдарына, сарқынды сулар жинақтауыштарына ластаушы заттардың төгінділерінің нормативтері, өндіріс және тұтыныс қалдықтарын орналастыру нормативтері айқындалады.";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7" w:id="4"/>
    <w:p>
      <w:pPr>
        <w:spacing w:after="0"/>
        <w:ind w:left="0"/>
        <w:jc w:val="both"/>
      </w:pPr>
      <w:r>
        <w:rPr>
          <w:rFonts w:ascii="Times New Roman"/>
          <w:b w:val="false"/>
          <w:i w:val="false"/>
          <w:color w:val="000000"/>
          <w:sz w:val="28"/>
        </w:rPr>
        <w:t>
      "Эмиссиялардың әрбір станционарлық көзі үшін және кәсіпорынды толық алғанда есептемелердің негізінде шекті жол берілген шығарындылары мен төгінділерінің нормативтері, сондай-ақ өндіріс қалдықтарын орналастыру және тұтыну нормативтері қоршаған ортаның сапасы нормативтеріне жету мақсатында санитариялық қорғаныш аймағы және жақын орналасқан селитебтік аумақтар шекарасында белгіленеді.";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9" w:id="5"/>
    <w:p>
      <w:pPr>
        <w:spacing w:after="0"/>
        <w:ind w:left="0"/>
        <w:jc w:val="both"/>
      </w:pPr>
      <w:r>
        <w:rPr>
          <w:rFonts w:ascii="Times New Roman"/>
          <w:b w:val="false"/>
          <w:i w:val="false"/>
          <w:color w:val="000000"/>
          <w:sz w:val="28"/>
        </w:rPr>
        <w:t>
      "Жалпы кәсіпорын үшін шығарындылар нормативтері осы кәсіпорынның қолданыстағы, жобаланатын және қайта жаңартылатын ластаушы көздері үшін шығарындылар нормативтері мәндерінің жиынтығы бойынша белгіленеді. Мұнай операцияларын жүргізген кезде ілеспе және (немесе) табиғи газды жағу кезінде атмосфераға ластаушы заттар шығарындыларының нормативтері (г/с, т/жыл), Қазақстан Республикасы Энергетика министрінің 2014 жылғы 21 қазандағы № 64 бұйрығымен (Нормативтік құқықтық актілерді мемлекеттік тіркеу тізілімінде № 9915 болып тіркелген) бекітілген, Мұнай операцияларын жүргізген кезде ілеспе және (немесе) табиғи газды жағудың нормативтері мен көлемдерін есептеу әдістемесіне сәйкес есептелген көлемдері негізінде анықталады.";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2" w:id="6"/>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p>
    <w:bookmarkEnd w:id="6"/>
    <w:bookmarkStart w:name="z13"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4"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Қазақстан Республикасы эталон бақылау нормативтік құқықтық актілер банкіне енгізу үшін;</w:t>
      </w:r>
    </w:p>
    <w:bookmarkEnd w:id="8"/>
    <w:bookmarkStart w:name="z15" w:id="9"/>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9"/>
    <w:bookmarkStart w:name="z16" w:id="10"/>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10"/>
    <w:bookmarkStart w:name="z17"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1"/>
    <w:bookmarkStart w:name="z18"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Энергетика </w:t>
            </w:r>
            <w:r>
              <w:rPr>
                <w:rFonts w:ascii="Times New Roman"/>
                <w:b/>
                <w:i w:val="false"/>
                <w:color w:val="000000"/>
                <w:sz w:val="20"/>
              </w:rPr>
              <w:t>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 </w:t>
            </w:r>
            <w:r>
              <w:rPr>
                <w:rFonts w:ascii="Times New Roman"/>
                <w:b/>
                <w:i w:val="false"/>
                <w:color w:val="000000"/>
                <w:sz w:val="20"/>
              </w:rPr>
              <w:t>Бозымбаев</w:t>
            </w:r>
          </w:p>
        </w:tc>
      </w:tr>
    </w:tbl>
    <w:p>
      <w:pPr>
        <w:spacing w:after="0"/>
        <w:ind w:left="0"/>
        <w:jc w:val="left"/>
      </w:pP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Энергетика министрінің</w:t>
      </w:r>
      <w:r>
        <w:br/>
      </w:r>
      <w:r>
        <w:rPr>
          <w:rFonts w:ascii="Times New Roman"/>
          <w:b w:val="false"/>
          <w:i w:val="false"/>
          <w:color w:val="000000"/>
          <w:sz w:val="28"/>
        </w:rPr>
        <w:t>2016 жылғы 17 маусымдағы</w:t>
      </w:r>
      <w:r>
        <w:br/>
      </w:r>
      <w:r>
        <w:rPr>
          <w:rFonts w:ascii="Times New Roman"/>
          <w:b w:val="false"/>
          <w:i w:val="false"/>
          <w:color w:val="000000"/>
          <w:sz w:val="28"/>
        </w:rPr>
        <w:t>№ 254 бұйрығына</w:t>
      </w:r>
      <w:r>
        <w:br/>
      </w:r>
      <w:r>
        <w:rPr>
          <w:rFonts w:ascii="Times New Roman"/>
          <w:b w:val="false"/>
          <w:i w:val="false"/>
          <w:color w:val="000000"/>
          <w:sz w:val="28"/>
        </w:rPr>
        <w:t>қосымша</w:t>
      </w:r>
    </w:p>
    <w:bookmarkEnd w:id="13"/>
    <w:bookmarkStart w:name="z20" w:id="14"/>
    <w:p>
      <w:pPr>
        <w:spacing w:after="0"/>
        <w:ind w:left="0"/>
        <w:jc w:val="both"/>
      </w:pPr>
      <w:r>
        <w:rPr>
          <w:rFonts w:ascii="Times New Roman"/>
          <w:b w:val="false"/>
          <w:i w:val="false"/>
          <w:color w:val="000000"/>
          <w:sz w:val="28"/>
        </w:rPr>
        <w:t>
      Қоршаған ортаға эмиссиялар</w:t>
      </w:r>
      <w:r>
        <w:br/>
      </w:r>
      <w:r>
        <w:rPr>
          <w:rFonts w:ascii="Times New Roman"/>
          <w:b w:val="false"/>
          <w:i w:val="false"/>
          <w:color w:val="000000"/>
          <w:sz w:val="28"/>
        </w:rPr>
        <w:t>нормативтерін айқындау</w:t>
      </w:r>
      <w:r>
        <w:br/>
      </w:r>
      <w:r>
        <w:rPr>
          <w:rFonts w:ascii="Times New Roman"/>
          <w:b w:val="false"/>
          <w:i w:val="false"/>
          <w:color w:val="000000"/>
          <w:sz w:val="28"/>
        </w:rPr>
        <w:t>әдістемесіне 5-қосымша</w:t>
      </w:r>
    </w:p>
    <w:bookmarkEnd w:id="14"/>
    <w:bookmarkStart w:name="z21" w:id="15"/>
    <w:p>
      <w:pPr>
        <w:spacing w:after="0"/>
        <w:ind w:left="0"/>
        <w:jc w:val="both"/>
      </w:pPr>
      <w:r>
        <w:rPr>
          <w:rFonts w:ascii="Times New Roman"/>
          <w:b w:val="false"/>
          <w:i w:val="false"/>
          <w:color w:val="000000"/>
          <w:sz w:val="28"/>
        </w:rPr>
        <w:t xml:space="preserve">
      </w:t>
      </w:r>
      <w:r>
        <w:rPr>
          <w:rFonts w:ascii="Times New Roman"/>
          <w:b/>
          <w:i w:val="false"/>
          <w:color w:val="000000"/>
          <w:sz w:val="28"/>
        </w:rPr>
        <w:t>Кәсіпорын</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w:t>
      </w:r>
      <w:r>
        <w:rPr>
          <w:rFonts w:ascii="Times New Roman"/>
          <w:b/>
          <w:i w:val="false"/>
          <w:color w:val="000000"/>
          <w:sz w:val="28"/>
        </w:rPr>
        <w:t>ластаушы</w:t>
      </w:r>
      <w:r>
        <w:rPr>
          <w:rFonts w:ascii="Times New Roman"/>
          <w:b w:val="false"/>
          <w:i w:val="false"/>
          <w:color w:val="000000"/>
          <w:sz w:val="28"/>
        </w:rPr>
        <w:t xml:space="preserve"> </w:t>
      </w:r>
      <w:r>
        <w:rPr>
          <w:rFonts w:ascii="Times New Roman"/>
          <w:b/>
          <w:i w:val="false"/>
          <w:color w:val="000000"/>
          <w:sz w:val="28"/>
        </w:rPr>
        <w:t>заттардың</w:t>
      </w:r>
      <w:r>
        <w:rPr>
          <w:rFonts w:ascii="Times New Roman"/>
          <w:b w:val="false"/>
          <w:i w:val="false"/>
          <w:color w:val="000000"/>
          <w:sz w:val="28"/>
        </w:rPr>
        <w:t xml:space="preserve"> </w:t>
      </w:r>
      <w:r>
        <w:rPr>
          <w:rFonts w:ascii="Times New Roman"/>
          <w:b/>
          <w:i w:val="false"/>
          <w:color w:val="000000"/>
          <w:sz w:val="28"/>
        </w:rPr>
        <w:t>шығарындыларының</w:t>
      </w:r>
      <w:r>
        <w:rPr>
          <w:rFonts w:ascii="Times New Roman"/>
          <w:b w:val="false"/>
          <w:i w:val="false"/>
          <w:color w:val="000000"/>
          <w:sz w:val="28"/>
        </w:rPr>
        <w:t xml:space="preserve"> </w:t>
      </w:r>
      <w:r>
        <w:rPr>
          <w:rFonts w:ascii="Times New Roman"/>
          <w:b/>
          <w:i w:val="false"/>
          <w:color w:val="000000"/>
          <w:sz w:val="28"/>
        </w:rPr>
        <w:t>нормативтері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591"/>
        <w:gridCol w:w="1114"/>
        <w:gridCol w:w="1117"/>
        <w:gridCol w:w="869"/>
        <w:gridCol w:w="869"/>
        <w:gridCol w:w="1021"/>
        <w:gridCol w:w="1207"/>
        <w:gridCol w:w="918"/>
        <w:gridCol w:w="918"/>
        <w:gridCol w:w="918"/>
        <w:gridCol w:w="919"/>
        <w:gridCol w:w="919"/>
      </w:tblGrid>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цех, бөлім</w:t>
            </w: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көзінің нөмірі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шығарындыларының нормативтері</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 жету жылы</w:t>
            </w:r>
          </w:p>
        </w:tc>
      </w:tr>
      <w:tr>
        <w:trPr>
          <w:trHeight w:val="30" w:hRule="atLeast"/>
        </w:trPr>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коды мен атауы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жағдай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РЕШШ</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көздер</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алау</w:t>
            </w:r>
            <w:r>
              <w:rPr>
                <w:rFonts w:ascii="Times New Roman"/>
                <w:b w:val="false"/>
                <w:i w:val="false"/>
                <w:color w:val="000000"/>
                <w:vertAlign w:val="superscript"/>
              </w:rPr>
              <w:t>*</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Ұйымдастырылғандар бойынша барлығы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 көздер</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Ұйымдастырылмағандар бойынша барлығы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бойынша барлығы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ұңғыма объектілерін, кен орнын сынамалық пайдалану, газды технологиялық тұрғыдан еріксіз жағу (соның ішінде технологиялық жабдықты қосу-жөнге келтіру, пайдалану, техникалық қызмет көрсету мен жөндеу кезінде, сонымен қатар технологиялық жабдықтардың жұмыс кезіндегі технологиялық шалыстар, сәтсіздіктер мен ауытқулар кезінде) кезінде ілеспе және (немесе) табиғи газды жағу</w:t>
      </w:r>
    </w:p>
    <w:p>
      <w:pPr>
        <w:spacing w:after="0"/>
        <w:ind w:left="0"/>
        <w:jc w:val="both"/>
      </w:pPr>
      <w:r>
        <w:rPr>
          <w:rFonts w:ascii="Times New Roman"/>
          <w:b w:val="false"/>
          <w:i w:val="false"/>
          <w:color w:val="000000"/>
          <w:sz w:val="28"/>
        </w:rPr>
        <w:t>
      Ескертпе. Кесте кодтарының өсуі бойынша орналасқан заттар бойынша құрастырылған.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