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6186" w14:textId="e276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504 бұйрығы. Қазақстан Республикасының Әділет министрлігінде 2016 жылы 29 шілдеде № 14041 болып тіркелді. Күші жойылды - Қазақстан Республикасы Индустрия және инфрақұрылымдық даму министрінің 2023 жылғы 28 сәуірдегі № 309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ff0000"/>
          <w:sz w:val="28"/>
        </w:rPr>
        <w:t>№ 309</w:t>
      </w:r>
      <w:r>
        <w:rPr>
          <w:rFonts w:ascii="Times New Roman"/>
          <w:b w:val="false"/>
          <w:i w:val="false"/>
          <w:color w:val="ff0000"/>
          <w:sz w:val="28"/>
        </w:rPr>
        <w:t xml:space="preserve"> (01.10.2023 бастап қолданысқа енгізіледі және ресми жариялануға тиіс)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11907 болып тіркелген, 2015 жылғы 2 қыркүйекте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Кепілдік міндеттемелерді (түпкілікті пайдаланушылар сертификаттарын)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осы Қағидалардың қолданысы егер Қазақстан Республикасының аталған салада оларды сақтау бойынша оларға қатысты міндеттеме қабылдауына қатысты Қазақстан Республикасының, халықаралық ұйымдар және жекелеген мемлекеттердің салған санкциялары болған жағдайларда қолданылмайды және кепілдік міндеттеме (түпкілікті пайдаланушылар сертификаты)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Кепілдік міндеттемені (түпкілікті пайдаланушының сертификатын) ресімдеуден мынадай:</w:t>
      </w:r>
    </w:p>
    <w:bookmarkEnd w:id="5"/>
    <w:bookmarkStart w:name="z9" w:id="6"/>
    <w:p>
      <w:pPr>
        <w:spacing w:after="0"/>
        <w:ind w:left="0"/>
        <w:jc w:val="both"/>
      </w:pPr>
      <w:r>
        <w:rPr>
          <w:rFonts w:ascii="Times New Roman"/>
          <w:b w:val="false"/>
          <w:i w:val="false"/>
          <w:color w:val="000000"/>
          <w:sz w:val="28"/>
        </w:rPr>
        <w:t>
      1) өтiнiш берушiнің кепілдік міндеттемені (түпкілікті пайдаланушының сертификатын) алу үшін ұсынған құжаттардың және (немесе) олардағы деректердің (мәліметтердің) анық еместігі анықталған;</w:t>
      </w:r>
    </w:p>
    <w:bookmarkEnd w:id="6"/>
    <w:bookmarkStart w:name="z10" w:id="7"/>
    <w:p>
      <w:pPr>
        <w:spacing w:after="0"/>
        <w:ind w:left="0"/>
        <w:jc w:val="both"/>
      </w:pPr>
      <w:r>
        <w:rPr>
          <w:rFonts w:ascii="Times New Roman"/>
          <w:b w:val="false"/>
          <w:i w:val="false"/>
          <w:color w:val="000000"/>
          <w:sz w:val="28"/>
        </w:rPr>
        <w:t>
      2) өтiнiш берушiнің және (немесе) кепілдік міндеттемені (түпкілікті пайдаланушының сертификатын) беру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w:t>
      </w:r>
    </w:p>
    <w:bookmarkEnd w:id="7"/>
    <w:bookmarkStart w:name="z11" w:id="8"/>
    <w:p>
      <w:pPr>
        <w:spacing w:after="0"/>
        <w:ind w:left="0"/>
        <w:jc w:val="both"/>
      </w:pPr>
      <w:r>
        <w:rPr>
          <w:rFonts w:ascii="Times New Roman"/>
          <w:b w:val="false"/>
          <w:i w:val="false"/>
          <w:color w:val="000000"/>
          <w:sz w:val="28"/>
        </w:rPr>
        <w:t>
      3) сараптаманың, зерттеудің не тексерудің теріс қорытындысы болған;</w:t>
      </w:r>
    </w:p>
    <w:bookmarkEnd w:id="8"/>
    <w:bookmarkStart w:name="z12" w:id="9"/>
    <w:p>
      <w:pPr>
        <w:spacing w:after="0"/>
        <w:ind w:left="0"/>
        <w:jc w:val="both"/>
      </w:pPr>
      <w:r>
        <w:rPr>
          <w:rFonts w:ascii="Times New Roman"/>
          <w:b w:val="false"/>
          <w:i w:val="false"/>
          <w:color w:val="000000"/>
          <w:sz w:val="28"/>
        </w:rPr>
        <w:t>
      4) егер өтiнiш берушiге қатысты оның қызметіне немесе кепілдік міндеттемені (түпкілікті пайдаланушының сертификатын) алуды талап ететін жекелеген қызмет түрлеріне тыйым салу туралы соттың заңды күшіне енген шешімі (үкімі) болған;</w:t>
      </w:r>
    </w:p>
    <w:bookmarkEnd w:id="9"/>
    <w:bookmarkStart w:name="z13" w:id="10"/>
    <w:p>
      <w:pPr>
        <w:spacing w:after="0"/>
        <w:ind w:left="0"/>
        <w:jc w:val="both"/>
      </w:pPr>
      <w:r>
        <w:rPr>
          <w:rFonts w:ascii="Times New Roman"/>
          <w:b w:val="false"/>
          <w:i w:val="false"/>
          <w:color w:val="000000"/>
          <w:sz w:val="28"/>
        </w:rPr>
        <w:t>
      5) егер өтiнiш берушiге қатысты соттың заңды күшіне енген үкімі болған, оның негізінде өтiнiш берушiнің кепілдік міндеттемені (түпкілікті пайдаланушының сертификатын) алумен байланысты арнаулы құқығынан айырылған жағдайларда бас тартады.".</w:t>
      </w:r>
    </w:p>
    <w:bookmarkEnd w:id="10"/>
    <w:bookmarkStart w:name="z14"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p>
    <w:bookmarkEnd w:id="13"/>
    <w:bookmarkStart w:name="z17" w:id="1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14"/>
    <w:bookmarkStart w:name="z18"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Қ. Бишімбаев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