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45eb" w14:textId="9494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Қазақстан Республикасы Инвестициялар және даму министрінің міндетін атқарушының 2015 жылғы 26 қарашадағы № 1105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28 маусымдағы № 16 бұйрығы. Қазақстан Республикасы Әділет министрлігінде 2016 жылы 3 тамызда № 14064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Қазақстан Республикасы Инвестициялар және даму министрінің міндетін атқарушының 2015 жылғы 26 қарашадағы № 1105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12464 болып тіркелген, «Әділет» ақпараттық-құқықтық жүйесінде 2015 жылғы 28 желтоқсанында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Абоненттік нөмірді көшіру реципиентке қызмет көрсету пунктіне абоненттің осы Қағидаларға қосымшаға сәйкес нысан бойынша ұялы байланыс желілерінде абоненттік нөмірді көшіруге өтінімді (бұдан әрі - өтінім) беруі арқылы жүзеге асырылады.</w:t>
      </w:r>
      <w:r>
        <w:br/>
      </w:r>
      <w:r>
        <w:rPr>
          <w:rFonts w:ascii="Times New Roman"/>
          <w:b w:val="false"/>
          <w:i w:val="false"/>
          <w:color w:val="000000"/>
          <w:sz w:val="28"/>
        </w:rPr>
        <w:t>
</w:t>
      </w:r>
      <w:r>
        <w:rPr>
          <w:rFonts w:ascii="Times New Roman"/>
          <w:b w:val="false"/>
          <w:i w:val="false"/>
          <w:color w:val="000000"/>
          <w:sz w:val="28"/>
        </w:rPr>
        <w:t>
      Абоненттің таңдауы бойынша абоненттік нөмірді көшіру күнтізбелік 30 (отыз) күннен аспайтын мерзімге кейінге қалдырылады.</w:t>
      </w:r>
      <w:r>
        <w:br/>
      </w:r>
      <w:r>
        <w:rPr>
          <w:rFonts w:ascii="Times New Roman"/>
          <w:b w:val="false"/>
          <w:i w:val="false"/>
          <w:color w:val="000000"/>
          <w:sz w:val="28"/>
        </w:rPr>
        <w:t>
</w:t>
      </w:r>
      <w:r>
        <w:rPr>
          <w:rFonts w:ascii="Times New Roman"/>
          <w:b w:val="false"/>
          <w:i w:val="false"/>
          <w:color w:val="000000"/>
          <w:sz w:val="28"/>
        </w:rPr>
        <w:t>
      Кейінге қалдырылған өтінім бойынша абоненттік нөмірді көшіру мүмкіндігі абоненттің өтінімінде көрсетілетін күнге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Абоненттік нөмірді көшіру мынадай шарттар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 реципиентпен АНОДҚ-ға ұялы байланыс желілерінде абоненттік нөмірді көшіруге сұраудың дұрыс толтырылуы. Бұл ретте, дұрыс толтыру өтінімге сәйкес сұраудың дұрыс және анық толтырылуын білдіреді;</w:t>
      </w:r>
      <w:r>
        <w:br/>
      </w:r>
      <w:r>
        <w:rPr>
          <w:rFonts w:ascii="Times New Roman"/>
          <w:b w:val="false"/>
          <w:i w:val="false"/>
          <w:color w:val="000000"/>
          <w:sz w:val="28"/>
        </w:rPr>
        <w:t>
</w:t>
      </w:r>
      <w:r>
        <w:rPr>
          <w:rFonts w:ascii="Times New Roman"/>
          <w:b w:val="false"/>
          <w:i w:val="false"/>
          <w:color w:val="000000"/>
          <w:sz w:val="28"/>
        </w:rPr>
        <w:t>
      2) абоненттің дербес деректерінің дұрыстығы. Бұл ретте, дұрыстығы өтінімде көрсетілген ЖСН және (немесе) жеке тұлғаның жеке басын куәландыратын құжаттың нөмірі/заңды тұлғаның БСН донор мен абонент арасындағы ұялы байланыс қызметтерін көрсету туралы шартта көрсетілген деректермен сәйкес келуін білдіреді;</w:t>
      </w:r>
      <w:r>
        <w:br/>
      </w:r>
      <w:r>
        <w:rPr>
          <w:rFonts w:ascii="Times New Roman"/>
          <w:b w:val="false"/>
          <w:i w:val="false"/>
          <w:color w:val="000000"/>
          <w:sz w:val="28"/>
        </w:rPr>
        <w:t>
</w:t>
      </w:r>
      <w:r>
        <w:rPr>
          <w:rFonts w:ascii="Times New Roman"/>
          <w:b w:val="false"/>
          <w:i w:val="false"/>
          <w:color w:val="000000"/>
          <w:sz w:val="28"/>
        </w:rPr>
        <w:t>
      3) абоненттік нөмірді көшіру мүмкіндігін растау – қателікпен көшіру жағдайларын қоспағанда, соңғы көшіру сәтінен бастап кемінде күнтізбелік 60 (алтпыс) күн өтті;</w:t>
      </w:r>
      <w:r>
        <w:br/>
      </w:r>
      <w:r>
        <w:rPr>
          <w:rFonts w:ascii="Times New Roman"/>
          <w:b w:val="false"/>
          <w:i w:val="false"/>
          <w:color w:val="000000"/>
          <w:sz w:val="28"/>
        </w:rPr>
        <w:t>
</w:t>
      </w:r>
      <w:r>
        <w:rPr>
          <w:rFonts w:ascii="Times New Roman"/>
          <w:b w:val="false"/>
          <w:i w:val="false"/>
          <w:color w:val="000000"/>
          <w:sz w:val="28"/>
        </w:rPr>
        <w:t>
      4) абоненттік нөмірді көшіруге белсенді өтінімдердің болмауы;</w:t>
      </w:r>
      <w:r>
        <w:br/>
      </w:r>
      <w:r>
        <w:rPr>
          <w:rFonts w:ascii="Times New Roman"/>
          <w:b w:val="false"/>
          <w:i w:val="false"/>
          <w:color w:val="000000"/>
          <w:sz w:val="28"/>
        </w:rPr>
        <w:t>
</w:t>
      </w:r>
      <w:r>
        <w:rPr>
          <w:rFonts w:ascii="Times New Roman"/>
          <w:b w:val="false"/>
          <w:i w:val="false"/>
          <w:color w:val="000000"/>
          <w:sz w:val="28"/>
        </w:rPr>
        <w:t>
      5) донордың тексеру сәтінде кредиттік тәртіпте есеп айырысулары бар абоненттер үшін донормен жасалған ұялы байланыс қызметтерін көрсету туралы шарт бойынша берешектің болмауы;</w:t>
      </w:r>
      <w:r>
        <w:br/>
      </w:r>
      <w:r>
        <w:rPr>
          <w:rFonts w:ascii="Times New Roman"/>
          <w:b w:val="false"/>
          <w:i w:val="false"/>
          <w:color w:val="000000"/>
          <w:sz w:val="28"/>
        </w:rPr>
        <w:t>
</w:t>
      </w:r>
      <w:r>
        <w:rPr>
          <w:rFonts w:ascii="Times New Roman"/>
          <w:b w:val="false"/>
          <w:i w:val="false"/>
          <w:color w:val="000000"/>
          <w:sz w:val="28"/>
        </w:rPr>
        <w:t>
      6) ұялы байланыс операторының роуминг-әріптесі нақты уақыт режимінде қосылулардың ұзақтығын қадағалауға мүмкіндік беретін жүйелерді (жабдықты және билингті жүйені) пайдаланбаған кезде донормен жасасқан байланыс қызметтерін көрсету туралы шарт бойынша донордың тексеру сәтінде аванстық есеп айырысулары бар абонентте роуминг қызметтері үшін берешектің болмауы;</w:t>
      </w:r>
      <w:r>
        <w:br/>
      </w:r>
      <w:r>
        <w:rPr>
          <w:rFonts w:ascii="Times New Roman"/>
          <w:b w:val="false"/>
          <w:i w:val="false"/>
          <w:color w:val="000000"/>
          <w:sz w:val="28"/>
        </w:rPr>
        <w:t>
</w:t>
      </w:r>
      <w:r>
        <w:rPr>
          <w:rFonts w:ascii="Times New Roman"/>
          <w:b w:val="false"/>
          <w:i w:val="false"/>
          <w:color w:val="000000"/>
          <w:sz w:val="28"/>
        </w:rPr>
        <w:t>
      7) көшірілетін абоненттік нөмірлер үшін алынған абоненттік құрылғылар бойынша абоненттің донор алдындағы шарт бойынша міндеттемелердің болмауы.»;</w:t>
      </w:r>
      <w:r>
        <w:br/>
      </w:r>
      <w:r>
        <w:rPr>
          <w:rFonts w:ascii="Times New Roman"/>
          <w:b w:val="false"/>
          <w:i w:val="false"/>
          <w:color w:val="000000"/>
          <w:sz w:val="28"/>
        </w:rPr>
        <w:t>
</w:t>
      </w:r>
      <w:r>
        <w:rPr>
          <w:rFonts w:ascii="Times New Roman"/>
          <w:b w:val="false"/>
          <w:i w:val="false"/>
          <w:color w:val="000000"/>
          <w:sz w:val="28"/>
        </w:rPr>
        <w:t>
      9-тармақ 2) тармақшасының </w:t>
      </w:r>
      <w:r>
        <w:rPr>
          <w:rFonts w:ascii="Times New Roman"/>
          <w:b w:val="false"/>
          <w:i w:val="false"/>
          <w:color w:val="000000"/>
          <w:sz w:val="28"/>
        </w:rPr>
        <w:t>екінші абзацы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Тексеру нәтижелері бойынша донор абоненттік нөмірді көшіру туралы реципиенттің сұрауын растайды немесе АНОДҚ-ға осы Қағидалардың 7-тармағының 2), 5), 6), 7) тармақшаларында көзделген абоненттік нөмірді көшіру талаптарын сақтамаған кезде абоненттік нөмірді көшіруден бас тарту туралы еркін нысандағы хабарламаны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Донордың абоненттік нөмірді көшіру туралы сұрауды қарау нәтижелері бойынша реципиент абонентке абоненттік нөмірді көшіруді растау туралы SMS жібереді. Донор осы Қағидалардың 7-тармағы 2), 5), 6), 7) тармақшаларында көзделген абоненттік нөмірді көшіру талаптарын сақталмаған кезде абоненттік нөмірді көшіруден бас тартқан жағдайда, реципиент бас тарту себебін көрсете отырып, SMS жіберу арқылы абонентті көшіруден бас тарту туралы хабарландырады.»;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Абоненттік нөмірді ұялы байланыс желілерінде көшірген кезде абоненттің дербес шотында жұмсалмаған ақшалай қаражаты анықталған жағдайда, ақшалай қаражаты қайтару Ұялы байланыс қызметтерін көрсету қағидаларының 43-бабының төртінші бөлігіне сәйкес абоненттің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46. Көшірілген абоненттік нөмірді жаңа иесінің атына қайта тіркеу жағдайларын қоспағанда, реципиентпен ұялы байланыс қызметтерін көрсету туралы шарт бұзылған кезде көшірілген абоненттік нөмір бастапқы операторға 1 (бір) жұмыс күн ішінде қайтаруға жатады.</w:t>
      </w:r>
      <w:r>
        <w:br/>
      </w:r>
      <w:r>
        <w:rPr>
          <w:rFonts w:ascii="Times New Roman"/>
          <w:b w:val="false"/>
          <w:i w:val="false"/>
          <w:color w:val="000000"/>
          <w:sz w:val="28"/>
        </w:rPr>
        <w:t>
</w:t>
      </w:r>
      <w:r>
        <w:rPr>
          <w:rFonts w:ascii="Times New Roman"/>
          <w:b w:val="false"/>
          <w:i w:val="false"/>
          <w:color w:val="000000"/>
          <w:sz w:val="28"/>
        </w:rPr>
        <w:t>
      Бұл ретте, реципиент АНОДҚ-ға абоненттік нөмірді бастапқы операторға қайтару туралы сұрауды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Ақпарат және коммуникациялар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Ақпарат және коммуникациялар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w:t>
      </w:r>
      <w:r>
        <w:br/>
      </w:r>
      <w:r>
        <w:rPr>
          <w:rFonts w:ascii="Times New Roman"/>
          <w:b w:val="false"/>
          <w:i w:val="false"/>
          <w:color w:val="000000"/>
          <w:sz w:val="28"/>
        </w:rPr>
        <w:t>
</w:t>
      </w:r>
      <w:r>
        <w:rPr>
          <w:rFonts w:ascii="Times New Roman"/>
          <w:b w:val="false"/>
          <w:i/>
          <w:color w:val="000000"/>
          <w:sz w:val="28"/>
        </w:rPr>
        <w:t xml:space="preserve">             министрі                             Д. Абаев </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_____________________ Қ. Бишімбаев</w:t>
      </w:r>
      <w:r>
        <w:br/>
      </w:r>
      <w:r>
        <w:rPr>
          <w:rFonts w:ascii="Times New Roman"/>
          <w:b w:val="false"/>
          <w:i w:val="false"/>
          <w:color w:val="000000"/>
          <w:sz w:val="28"/>
        </w:rPr>
        <w:t>
</w:t>
      </w:r>
      <w:r>
        <w:rPr>
          <w:rFonts w:ascii="Times New Roman"/>
          <w:b w:val="false"/>
          <w:i/>
          <w:color w:val="000000"/>
          <w:sz w:val="28"/>
        </w:rPr>
        <w:t>      2016 жылғы 1 шілде</w:t>
      </w:r>
    </w:p>
    <w:bookmarkStart w:name="z3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Ақпарат және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2016 жылғы 28 маусымдағы</w:t>
      </w:r>
      <w:r>
        <w:br/>
      </w:r>
      <w:r>
        <w:rPr>
          <w:rFonts w:ascii="Times New Roman"/>
          <w:b w:val="false"/>
          <w:i w:val="false"/>
          <w:color w:val="000000"/>
          <w:sz w:val="28"/>
        </w:rPr>
        <w:t xml:space="preserve">
№ 16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Ұялы байланыс желілерінде</w:t>
      </w:r>
      <w:r>
        <w:br/>
      </w:r>
      <w:r>
        <w:rPr>
          <w:rFonts w:ascii="Times New Roman"/>
          <w:b w:val="false"/>
          <w:i w:val="false"/>
          <w:color w:val="000000"/>
          <w:sz w:val="28"/>
        </w:rPr>
        <w:t>
абоненттік нөмірді көшіру</w:t>
      </w:r>
      <w:r>
        <w:br/>
      </w:r>
      <w:r>
        <w:rPr>
          <w:rFonts w:ascii="Times New Roman"/>
          <w:b w:val="false"/>
          <w:i w:val="false"/>
          <w:color w:val="000000"/>
          <w:sz w:val="28"/>
        </w:rPr>
        <w:t xml:space="preserve">
қағидаларына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val="false"/>
          <w:i/>
          <w:color w:val="000000"/>
          <w:sz w:val="28"/>
        </w:rPr>
        <w:t>(реципиент-оператордың атауы)</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val="false"/>
          <w:i/>
          <w:color w:val="000000"/>
          <w:sz w:val="28"/>
        </w:rPr>
        <w:t xml:space="preserve">абоненттің Тегі, Аты, Әкесінің аты     </w:t>
      </w:r>
      <w:r>
        <w:br/>
      </w:r>
      <w:r>
        <w:rPr>
          <w:rFonts w:ascii="Times New Roman"/>
          <w:b w:val="false"/>
          <w:i w:val="false"/>
          <w:color w:val="000000"/>
          <w:sz w:val="28"/>
        </w:rPr>
        <w:t>
</w:t>
      </w:r>
      <w:r>
        <w:rPr>
          <w:rFonts w:ascii="Times New Roman"/>
          <w:b w:val="false"/>
          <w:i/>
          <w:color w:val="000000"/>
          <w:sz w:val="28"/>
        </w:rPr>
        <w:t xml:space="preserve">(бар болған кезде), </w:t>
      </w:r>
      <w:r>
        <w:rPr>
          <w:rFonts w:ascii="Times New Roman"/>
          <w:b w:val="false"/>
          <w:i/>
          <w:color w:val="000000"/>
          <w:sz w:val="28"/>
        </w:rPr>
        <w:t xml:space="preserve">тұрғылықты        </w:t>
      </w:r>
      <w:r>
        <w:br/>
      </w:r>
      <w:r>
        <w:rPr>
          <w:rFonts w:ascii="Times New Roman"/>
          <w:b w:val="false"/>
          <w:i w:val="false"/>
          <w:color w:val="000000"/>
          <w:sz w:val="28"/>
        </w:rPr>
        <w:t>
</w:t>
      </w:r>
      <w:r>
        <w:rPr>
          <w:rFonts w:ascii="Times New Roman"/>
          <w:b w:val="false"/>
          <w:i/>
          <w:color w:val="000000"/>
          <w:sz w:val="28"/>
        </w:rPr>
        <w:t>мекенжайы, абоненттің байланыс нөмірі</w:t>
      </w:r>
      <w:r>
        <w:rPr>
          <w:rFonts w:ascii="Times New Roman"/>
          <w:b w:val="false"/>
          <w:i w:val="false"/>
          <w:color w:val="000000"/>
          <w:sz w:val="28"/>
        </w:rPr>
        <w:t xml:space="preserve">)   </w:t>
      </w:r>
    </w:p>
    <w:bookmarkStart w:name="z33" w:id="2"/>
    <w:p>
      <w:pPr>
        <w:spacing w:after="0"/>
        <w:ind w:left="0"/>
        <w:jc w:val="left"/>
      </w:pPr>
      <w:r>
        <w:rPr>
          <w:rFonts w:ascii="Times New Roman"/>
          <w:b/>
          <w:i w:val="false"/>
          <w:color w:val="000000"/>
        </w:rPr>
        <w:t xml:space="preserve"> 
Ұялы байланыс желілерінде абоненттік нөмірді көшіруге</w:t>
      </w:r>
      <w:r>
        <w:br/>
      </w:r>
      <w:r>
        <w:rPr>
          <w:rFonts w:ascii="Times New Roman"/>
          <w:b/>
          <w:i w:val="false"/>
          <w:color w:val="000000"/>
        </w:rPr>
        <w:t>
өтінім</w:t>
      </w:r>
    </w:p>
    <w:bookmarkEnd w:id="2"/>
    <w:p>
      <w:pPr>
        <w:spacing w:after="0"/>
        <w:ind w:left="0"/>
        <w:jc w:val="both"/>
      </w:pPr>
      <w:r>
        <w:rPr>
          <w:rFonts w:ascii="Times New Roman"/>
          <w:b w:val="false"/>
          <w:i w:val="false"/>
          <w:color w:val="000000"/>
          <w:sz w:val="28"/>
        </w:rPr>
        <w:t>      Абоненттік нөмірді төменде келтірілген мәліметтердің негізінде</w:t>
      </w:r>
      <w:r>
        <w:br/>
      </w:r>
      <w:r>
        <w:rPr>
          <w:rFonts w:ascii="Times New Roman"/>
          <w:b w:val="false"/>
          <w:i w:val="false"/>
          <w:color w:val="000000"/>
          <w:sz w:val="28"/>
        </w:rPr>
        <w:t>
__________________ -дан _____________________ -ға көшіруді сұраймын:</w:t>
      </w:r>
      <w:r>
        <w:br/>
      </w:r>
      <w:r>
        <w:rPr>
          <w:rFonts w:ascii="Times New Roman"/>
          <w:b w:val="false"/>
          <w:i w:val="false"/>
          <w:color w:val="000000"/>
          <w:sz w:val="28"/>
        </w:rPr>
        <w:t>
(донор-оператордың атауы)  (реципиент-оператордың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9"/>
        <w:gridCol w:w="5161"/>
      </w:tblGrid>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Абоненттің Тегі, Аты, Әкесінің аты (бар болған кезде) / ұйымның атауы</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басты куәландыратын құжат/тіркеу органы берген заңды тұлғаны тіркеу туралы анықтама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нөмір/ абоненттік нөмірлердің тізбесі</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күні (егер көшіруге өтінім кейінге қалдырылса толтырылады)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Абоненттік нөмірді көшіруден бас тартуға негіздеме болмаған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1"/>
        <w:gridCol w:w="5189"/>
      </w:tblGrid>
      <w:tr>
        <w:trPr>
          <w:trHeight w:val="30" w:hRule="atLeast"/>
        </w:trPr>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Донор-оператормен ұялы байланыс қызметтерін көрсету туралы шартты бұзуды сұраймын</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___________________</w:t>
            </w:r>
            <w:r>
              <w:br/>
            </w:r>
            <w:r>
              <w:rPr>
                <w:rFonts w:ascii="Times New Roman"/>
                <w:b w:val="false"/>
                <w:i w:val="false"/>
                <w:color w:val="000000"/>
                <w:sz w:val="20"/>
              </w:rPr>
              <w:t>
(донор-оператордың атауы)</w:t>
            </w:r>
          </w:p>
        </w:tc>
      </w:tr>
      <w:tr>
        <w:trPr>
          <w:trHeight w:val="30" w:hRule="atLeast"/>
        </w:trPr>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абоненттік нөмірді тарифтік жоспарға қосуды сұраймын:</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___________________</w:t>
            </w:r>
            <w:r>
              <w:br/>
            </w:r>
            <w:r>
              <w:rPr>
                <w:rFonts w:ascii="Times New Roman"/>
                <w:b w:val="false"/>
                <w:i w:val="false"/>
                <w:color w:val="000000"/>
                <w:sz w:val="20"/>
              </w:rPr>
              <w:t>
(тарифтік жоспардың атауы)</w:t>
            </w:r>
            <w:r>
              <w:br/>
            </w:r>
            <w:r>
              <w:rPr>
                <w:rFonts w:ascii="Times New Roman"/>
                <w:b w:val="false"/>
                <w:i w:val="false"/>
                <w:color w:val="000000"/>
                <w:sz w:val="20"/>
              </w:rPr>
              <w:t>
</w:t>
            </w:r>
            <w:r>
              <w:rPr>
                <w:rFonts w:ascii="Times New Roman"/>
                <w:b w:val="false"/>
                <w:i/>
                <w:color w:val="000000"/>
                <w:sz w:val="20"/>
              </w:rPr>
              <w:t>________________________</w:t>
            </w:r>
            <w:r>
              <w:br/>
            </w:r>
            <w:r>
              <w:rPr>
                <w:rFonts w:ascii="Times New Roman"/>
                <w:b w:val="false"/>
                <w:i w:val="false"/>
                <w:color w:val="000000"/>
                <w:sz w:val="20"/>
              </w:rPr>
              <w:t>
(тарифтік жоспардың коды)</w:t>
            </w:r>
          </w:p>
        </w:tc>
      </w:tr>
    </w:tbl>
    <w:p>
      <w:pPr>
        <w:spacing w:after="0"/>
        <w:ind w:left="0"/>
        <w:jc w:val="both"/>
      </w:pPr>
      <w:r>
        <w:rPr>
          <w:rFonts w:ascii="Times New Roman"/>
          <w:b w:val="false"/>
          <w:i w:val="false"/>
          <w:color w:val="000000"/>
          <w:sz w:val="28"/>
        </w:rPr>
        <w:t>Абонент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1"/>
        <w:gridCol w:w="5189"/>
      </w:tblGrid>
      <w:tr>
        <w:trPr>
          <w:trHeight w:val="30" w:hRule="atLeast"/>
        </w:trPr>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 (абоненттің Тегі, Аты, Әкесінің аты (бар болған кезде) абоненттік нөмірді көшіруді жүзеге асыру мақсатында реципиент-операторға, донор-операторға, АНОДҚ операторына «Дербес деректер және оларды қорғау туралы» 2013 жылғы 21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менің дербес деректерімді өңдеуге өз келісімімді беретінімді растаймын.</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___________________</w:t>
            </w:r>
            <w:r>
              <w:br/>
            </w:r>
            <w:r>
              <w:rPr>
                <w:rFonts w:ascii="Times New Roman"/>
                <w:b w:val="false"/>
                <w:i w:val="false"/>
                <w:color w:val="000000"/>
                <w:sz w:val="20"/>
              </w:rPr>
              <w:t>
(абоненттің қолы)</w:t>
            </w:r>
          </w:p>
        </w:tc>
      </w:tr>
    </w:tbl>
    <w:p>
      <w:pPr>
        <w:spacing w:after="0"/>
        <w:ind w:left="0"/>
        <w:jc w:val="both"/>
      </w:pPr>
      <w:r>
        <w:rPr>
          <w:rFonts w:ascii="Times New Roman"/>
          <w:b w:val="false"/>
          <w:i w:val="false"/>
          <w:color w:val="000000"/>
          <w:sz w:val="28"/>
        </w:rPr>
        <w:t>Заңды тұлға-абонент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1"/>
        <w:gridCol w:w="5189"/>
      </w:tblGrid>
      <w:tr>
        <w:trPr>
          <w:trHeight w:val="30" w:hRule="atLeast"/>
        </w:trPr>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 толығымен көшіруді таңдау.</w:t>
            </w:r>
            <w:r>
              <w:br/>
            </w:r>
            <w:r>
              <w:rPr>
                <w:rFonts w:ascii="Times New Roman"/>
                <w:b w:val="false"/>
                <w:i w:val="false"/>
                <w:color w:val="000000"/>
                <w:sz w:val="20"/>
              </w:rPr>
              <w:t>
      НЕМЕСЕ</w:t>
            </w:r>
            <w:r>
              <w:br/>
            </w:r>
            <w:r>
              <w:rPr>
                <w:rFonts w:ascii="Times New Roman"/>
                <w:b w:val="false"/>
                <w:i w:val="false"/>
                <w:color w:val="000000"/>
                <w:sz w:val="20"/>
              </w:rPr>
              <w:t>
      Абоненттік нөмірлерді ішінара көшіруді таңдау.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p>
            <w:pPr>
              <w:spacing w:after="20"/>
              <w:ind w:left="20"/>
              <w:jc w:val="both"/>
            </w:pPr>
            <w:r>
              <w:rPr>
                <w:rFonts w:ascii="Times New Roman"/>
                <w:b w:val="false"/>
                <w:i w:val="false"/>
                <w:color w:val="000000"/>
                <w:sz w:val="20"/>
              </w:rPr>
              <w:t>________</w:t>
            </w:r>
          </w:p>
        </w:tc>
      </w:tr>
    </w:tbl>
    <w:p>
      <w:pPr>
        <w:spacing w:after="0"/>
        <w:ind w:left="0"/>
        <w:jc w:val="both"/>
      </w:pPr>
      <w:r>
        <w:rPr>
          <w:rFonts w:ascii="Times New Roman"/>
          <w:b w:val="false"/>
          <w:i w:val="false"/>
          <w:color w:val="000000"/>
          <w:sz w:val="28"/>
        </w:rPr>
        <w:t>Абоненттің Тегі, Аты, Әкесінің аты (бар болған</w:t>
      </w:r>
      <w:r>
        <w:br/>
      </w:r>
      <w:r>
        <w:rPr>
          <w:rFonts w:ascii="Times New Roman"/>
          <w:b w:val="false"/>
          <w:i w:val="false"/>
          <w:color w:val="000000"/>
          <w:sz w:val="28"/>
        </w:rPr>
        <w:t xml:space="preserve">
кезде)                                                          Қолы </w:t>
      </w:r>
    </w:p>
    <w:p>
      <w:pPr>
        <w:spacing w:after="0"/>
        <w:ind w:left="0"/>
        <w:jc w:val="both"/>
      </w:pPr>
      <w:r>
        <w:rPr>
          <w:rFonts w:ascii="Times New Roman"/>
          <w:b w:val="false"/>
          <w:i w:val="false"/>
          <w:color w:val="000000"/>
          <w:sz w:val="28"/>
        </w:rPr>
        <w:t>Реципиент-оператордың</w:t>
      </w:r>
      <w:r>
        <w:br/>
      </w:r>
      <w:r>
        <w:rPr>
          <w:rFonts w:ascii="Times New Roman"/>
          <w:b w:val="false"/>
          <w:i w:val="false"/>
          <w:color w:val="000000"/>
          <w:sz w:val="28"/>
        </w:rPr>
        <w:t>
жауапты тұлғасының лауазымы               Тегі, Аты,Әкесінің аты (бар</w:t>
      </w:r>
      <w:r>
        <w:br/>
      </w: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Күні</w:t>
      </w:r>
      <w:r>
        <w:br/>
      </w:r>
      <w:r>
        <w:rPr>
          <w:rFonts w:ascii="Times New Roman"/>
          <w:b w:val="false"/>
          <w:i w:val="false"/>
          <w:color w:val="000000"/>
          <w:sz w:val="28"/>
        </w:rPr>
        <w:t>
Ұйым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