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2c84" w14:textId="0e42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"Бақылау-кассалық машиналардың мемлекеттік тізілімін бекіту туралы" Қазақстан Республикасы Қаржы министрінің 2008 жылғы 30 желтоқсандағы № 635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22 шілдедегі № 384 бұйрығы. Қазақстан Республикасының Әділет министрлігінде 2016 жылы 25 тамызда № 14140 болып тіркелді. Күші жойылды - Қазақстан Республикасы Қаржы министрінің 2018 жылғы 16 ақпандағы № 208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16.02.2018 </w:t>
      </w:r>
      <w:r>
        <w:rPr>
          <w:rFonts w:ascii="Times New Roman"/>
          <w:b w:val="false"/>
          <w:i w:val="false"/>
          <w:color w:val="ff0000"/>
          <w:sz w:val="28"/>
        </w:rPr>
        <w:t>№ 208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"Бақылау-кассалық машиналардың мемлекеттік тізілімін бекіту туралы" Қазақстан Республикасы Қаржы министрінің 2008 жылғы</w:t>
      </w:r>
    </w:p>
    <w:bookmarkEnd w:id="1"/>
    <w:p>
      <w:pPr>
        <w:spacing w:after="0"/>
        <w:ind w:left="0"/>
        <w:jc w:val="both"/>
      </w:pPr>
      <w:r>
        <w:rPr>
          <w:rFonts w:ascii="Times New Roman"/>
          <w:b w:val="false"/>
          <w:i w:val="false"/>
          <w:color w:val="000000"/>
          <w:sz w:val="28"/>
        </w:rPr>
        <w:t xml:space="preserve">
      30 желтоқсандағы № 635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5453 болып тіркелген, 2009 жылғы 20 наурызда № 42 (1465) "Заң газеті" газетiнде жарияланған) мынадай толықтырулар енгізілсін:</w:t>
      </w:r>
    </w:p>
    <w:bookmarkStart w:name="z3" w:id="2"/>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1-қосымша</w:t>
      </w:r>
      <w:r>
        <w:rPr>
          <w:rFonts w:ascii="Times New Roman"/>
          <w:b w:val="false"/>
          <w:i w:val="false"/>
          <w:color w:val="000000"/>
          <w:sz w:val="28"/>
        </w:rPr>
        <w:t xml:space="preserve"> мынадай мазмұндағы 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10494"/>
        <w:gridCol w:w="171"/>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"Система обработки розничных платежей "Astana-Plat" 2.1online нұсқасы"</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"Perfeсt м online kz нұсқасы"</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"Штрих-Light-ПТКZ"</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"Штрих-М-ПТКZ"</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"Штрих-ФР-ПТКZ"</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"Элтекс МК-КZ"</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белгiленген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 ресми жариялауға мерзімді баспа басылымдарына және "Әділет" ақпараттық-құқықтық жүйесіне жіберілуін;</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министрлігінен алған күнінен бастап бес күнтізбелік күн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жолдануын;</w:t>
      </w:r>
    </w:p>
    <w:bookmarkEnd w:id="6"/>
    <w:bookmarkStart w:name="z8" w:id="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