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37ac" w14:textId="99a3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шілдедегі № 71 бұйрығы. Қазақстан Республикасының Әділет министрлігінде 2016 жылы 25 тамызда № 14157 болып тіркелді. Күші жойылды - Қазақстан Республикасының Цифрлық даму, инновациялар және аэроғарыш өнеркәсібі министрінің 2024 жылғы 28 мамырдағы № 305/НҚ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28.05.2024 </w:t>
      </w:r>
      <w:r>
        <w:rPr>
          <w:rFonts w:ascii="Times New Roman"/>
          <w:b w:val="false"/>
          <w:i w:val="false"/>
          <w:color w:val="ff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"Пошта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19)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w:t>
      </w:r>
      <w:r>
        <w:rPr>
          <w:rFonts w:ascii="Times New Roman"/>
          <w:b w:val="false"/>
          <w:i w:val="false"/>
          <w:color w:val="000000"/>
          <w:sz w:val="28"/>
        </w:rPr>
        <w:t>авторландыру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Мемлекеттік көрсетілетін қызметтерді дамыту департаменті (Д.Н. Бекманов):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Ақпарат және коммуникациялар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29 шілдеде</w:t>
            </w:r>
            <w:r>
              <w:br/>
            </w:r>
            <w:r>
              <w:rPr>
                <w:rFonts w:ascii="Times New Roman"/>
                <w:b w:val="false"/>
                <w:i w:val="false"/>
                <w:color w:val="000000"/>
                <w:sz w:val="20"/>
              </w:rPr>
              <w:t>№ 71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w:t>
      </w:r>
      <w:r>
        <w:br/>
      </w:r>
      <w:r>
        <w:rPr>
          <w:rFonts w:ascii="Times New Roman"/>
          <w:b/>
          <w:i w:val="false"/>
          <w:color w:val="000000"/>
        </w:rPr>
        <w:t>1-бөлім. Жалпы ережелер</w:t>
      </w:r>
    </w:p>
    <w:bookmarkEnd w:id="9"/>
    <w:bookmarkStart w:name="z13" w:id="10"/>
    <w:p>
      <w:pPr>
        <w:spacing w:after="0"/>
        <w:ind w:left="0"/>
        <w:jc w:val="both"/>
      </w:pPr>
      <w:r>
        <w:rPr>
          <w:rFonts w:ascii="Times New Roman"/>
          <w:b w:val="false"/>
          <w:i w:val="false"/>
          <w:color w:val="000000"/>
          <w:sz w:val="28"/>
        </w:rPr>
        <w:t xml:space="preserve">
      1. Осы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 (бұдан әрі - Қағидалар) электрондық абоненттік пошта жәшіктерін жасау, жұмыс істеу мен дамыту тәртібін және пошта операторының көрсетілетін </w:t>
      </w:r>
      <w:r>
        <w:rPr>
          <w:rFonts w:ascii="Times New Roman"/>
          <w:b w:val="false"/>
          <w:i w:val="false"/>
          <w:color w:val="000000"/>
          <w:sz w:val="28"/>
        </w:rPr>
        <w:t>қызметтерін</w:t>
      </w:r>
      <w:r>
        <w:rPr>
          <w:rFonts w:ascii="Times New Roman"/>
          <w:b w:val="false"/>
          <w:i w:val="false"/>
          <w:color w:val="000000"/>
          <w:sz w:val="28"/>
        </w:rPr>
        <w:t xml:space="preserve"> пайдаланушыларды авторландыруды анықтайды.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гибридтік жөнелтілім – пошта операторы жіберуге қабылдаған және адресатқа хат (пошта карточкасы) түрінде жеткізілетін электрондық хат (хабар) не пошта операторы жіберуге қабылдаған және адресатқа электрондық поштаға немесе электрондық абоненттік пошта жәшігіне электрондық хат (хабар) нысанында жеткізілетін хат;</w:t>
      </w:r>
    </w:p>
    <w:p>
      <w:pPr>
        <w:spacing w:after="0"/>
        <w:ind w:left="0"/>
        <w:jc w:val="both"/>
      </w:pPr>
      <w:r>
        <w:rPr>
          <w:rFonts w:ascii="Times New Roman"/>
          <w:b w:val="false"/>
          <w:i w:val="false"/>
          <w:color w:val="000000"/>
          <w:sz w:val="28"/>
        </w:rPr>
        <w:t>
      2) пошта байланысы саласындағы уәкiлеттi орган (бұдан әрi – уәкiлеттi орган) – өз құзыреті шегінде Қазақстан Республикасының аумағында пошта саласындағы мемлекеттік саясатты іске асыруды, мемлекеттік бақылауды, қызметті үйлестіруді және реттеуді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3) пошта операторы – Қазақстан Республикасы аумағында тіркелген, пошта қызметі саласында көрсетілетін қызметтерді ұсынатын жеке немесе заңды тұлға;</w:t>
      </w:r>
    </w:p>
    <w:p>
      <w:pPr>
        <w:spacing w:after="0"/>
        <w:ind w:left="0"/>
        <w:jc w:val="both"/>
      </w:pPr>
      <w:r>
        <w:rPr>
          <w:rFonts w:ascii="Times New Roman"/>
          <w:b w:val="false"/>
          <w:i w:val="false"/>
          <w:color w:val="000000"/>
          <w:sz w:val="28"/>
        </w:rPr>
        <w:t>
      4) пошта операторының қызметтерін пайдаланушы – пошта операторы ұсынатын, оның ішінде пошта операторымен жасалатын шарттар негізінде ұсынылатын қызметті тұтынушы болып табылатын жеке немесе заңды тұлға;</w:t>
      </w:r>
    </w:p>
    <w:p>
      <w:pPr>
        <w:spacing w:after="0"/>
        <w:ind w:left="0"/>
        <w:jc w:val="both"/>
      </w:pPr>
      <w:r>
        <w:rPr>
          <w:rFonts w:ascii="Times New Roman"/>
          <w:b w:val="false"/>
          <w:i w:val="false"/>
          <w:color w:val="000000"/>
          <w:sz w:val="28"/>
        </w:rPr>
        <w:t xml:space="preserve">
      5) Ұлттық пошта операторы – "Пошта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p>
      <w:pPr>
        <w:spacing w:after="0"/>
        <w:ind w:left="0"/>
        <w:jc w:val="both"/>
      </w:pPr>
      <w:r>
        <w:rPr>
          <w:rFonts w:ascii="Times New Roman"/>
          <w:b w:val="false"/>
          <w:i w:val="false"/>
          <w:color w:val="000000"/>
          <w:sz w:val="28"/>
        </w:rPr>
        <w:t>
      6) электрондық абоненттік пошта жәшігі – электрондық пошта мекенжайы болып табылатын және электрондық хаттарды (хабарламаларды), құжаттарды, ақпараттарды және (немесе) гибридтік жөнелтілімдерді беру және оларды сақтау үшін пошта операторының, Ұлттық пошта операторының ақпараттық жүйесінде құрылатын, пошта операторының көрсетілетін қызметтерін пайдаланушының домендік атауы;</w:t>
      </w:r>
    </w:p>
    <w:p>
      <w:pPr>
        <w:spacing w:after="0"/>
        <w:ind w:left="0"/>
        <w:jc w:val="both"/>
      </w:pPr>
      <w:r>
        <w:rPr>
          <w:rFonts w:ascii="Times New Roman"/>
          <w:b w:val="false"/>
          <w:i w:val="false"/>
          <w:color w:val="000000"/>
          <w:sz w:val="28"/>
        </w:rPr>
        <w:t>
      7) электрондық абоненттік пошта жәшіктерінің бірыңғай жүйесі – пошта жөнелтілімдерінің электрондық нысанда, оның ішінде Қазақстан Республикасының бүкіл аумағында электрондық құжат айналымы шеңберінде жіберілуін қамтамасыз ететін, Ұлттық пошта операторының баршаға қолжетімді ақпараттық жүйесі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2"/>
    <w:p>
      <w:pPr>
        <w:spacing w:after="0"/>
        <w:ind w:left="0"/>
        <w:jc w:val="left"/>
      </w:pPr>
      <w:r>
        <w:rPr>
          <w:rFonts w:ascii="Times New Roman"/>
          <w:b/>
          <w:i w:val="false"/>
          <w:color w:val="000000"/>
        </w:rPr>
        <w:t xml:space="preserve"> 2-бөлім. Электрондық абоненттік пошта жәшігін құру, қызмет етуі және дамыту тәртібі</w:t>
      </w:r>
    </w:p>
    <w:bookmarkEnd w:id="12"/>
    <w:bookmarkStart w:name="z23" w:id="13"/>
    <w:p>
      <w:pPr>
        <w:spacing w:after="0"/>
        <w:ind w:left="0"/>
        <w:jc w:val="both"/>
      </w:pPr>
      <w:r>
        <w:rPr>
          <w:rFonts w:ascii="Times New Roman"/>
          <w:b w:val="false"/>
          <w:i w:val="false"/>
          <w:color w:val="000000"/>
          <w:sz w:val="28"/>
        </w:rPr>
        <w:t>
      3. Ұлттық пошта операторы электрондық абоненттік пошта жәшіктерінің бірыңғай жүйесін сүйемелдейді және электрондық абоненттік пошта жәшігінің құрылуын, қызмет етуі және дамуын осы Қағида бойынша қамтамасыз етеді.</w:t>
      </w:r>
    </w:p>
    <w:bookmarkEnd w:id="13"/>
    <w:p>
      <w:pPr>
        <w:spacing w:after="0"/>
        <w:ind w:left="0"/>
        <w:jc w:val="both"/>
      </w:pPr>
      <w:r>
        <w:rPr>
          <w:rFonts w:ascii="Times New Roman"/>
          <w:b w:val="false"/>
          <w:i w:val="false"/>
          <w:color w:val="000000"/>
          <w:sz w:val="28"/>
        </w:rPr>
        <w:t xml:space="preserve">
      Ұлттық пошта операторы пошта операторының кез келген пайдаланушысына жеке электрондық абоненттік пошта жәшігін тегін құрады және оның тиісті түрде </w:t>
      </w:r>
      <w:r>
        <w:rPr>
          <w:rFonts w:ascii="Times New Roman"/>
          <w:b w:val="false"/>
          <w:i w:val="false"/>
          <w:color w:val="000000"/>
          <w:sz w:val="28"/>
        </w:rPr>
        <w:t>қызмет етуін</w:t>
      </w:r>
      <w:r>
        <w:rPr>
          <w:rFonts w:ascii="Times New Roman"/>
          <w:b w:val="false"/>
          <w:i w:val="false"/>
          <w:color w:val="000000"/>
          <w:sz w:val="28"/>
        </w:rPr>
        <w:t>, пайдаланушының жеке хат алмасуының құпиялығын қамтамасыз етеді.</w:t>
      </w:r>
    </w:p>
    <w:p>
      <w:pPr>
        <w:spacing w:after="0"/>
        <w:ind w:left="0"/>
        <w:jc w:val="both"/>
      </w:pPr>
      <w:r>
        <w:rPr>
          <w:rFonts w:ascii="Times New Roman"/>
          <w:b w:val="false"/>
          <w:i w:val="false"/>
          <w:color w:val="000000"/>
          <w:sz w:val="28"/>
        </w:rPr>
        <w:t>
      Электрондық абоненттік пошта жәшіктерінің бірыңғай жүйесі пошта жөнелтілімдерінің электрондық нысанда жіберілуін, электрондық құжат айналымы шеңберінде Ұлттық пошта операторының жалпыға қолжетімді ақпараттық жүйесі болып табылады.</w:t>
      </w:r>
    </w:p>
    <w:bookmarkStart w:name="z24" w:id="14"/>
    <w:p>
      <w:pPr>
        <w:spacing w:after="0"/>
        <w:ind w:left="0"/>
        <w:jc w:val="both"/>
      </w:pPr>
      <w:r>
        <w:rPr>
          <w:rFonts w:ascii="Times New Roman"/>
          <w:b w:val="false"/>
          <w:i w:val="false"/>
          <w:color w:val="000000"/>
          <w:sz w:val="28"/>
        </w:rPr>
        <w:t>
      4. Электрондық абоненттік пошта жәшігі электрондық хаттарды (хабарламаларды), құжаттарды, ақпаратты және (немесе) гибридтік жөнелтілімдерді жіберу және оларды сақтау үшін пошта операторының, Ұлттық пошта операторының ақпараттық жүйесінде құрылатын, Қазақстан Республикасының аумағында пайдаланушыны сәйкестендіруге мүмкіндік беретін бірегей және қайталанбайтын электрондық пошта мекенжайы болып табылады.</w:t>
      </w:r>
    </w:p>
    <w:bookmarkEnd w:id="14"/>
    <w:p>
      <w:pPr>
        <w:spacing w:after="0"/>
        <w:ind w:left="0"/>
        <w:jc w:val="both"/>
      </w:pPr>
      <w:r>
        <w:rPr>
          <w:rFonts w:ascii="Times New Roman"/>
          <w:b w:val="false"/>
          <w:i w:val="false"/>
          <w:color w:val="000000"/>
          <w:sz w:val="28"/>
        </w:rPr>
        <w:t>
      Электрондық абоненттік пошта жәшігінің домендік атын Ұлттық пошта операторы анықтайды және ол пайдаланушы мен Ұлттық пошта операторы арасындағы пайдаланушы келісімінде сипатталады.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5. Электрондық абоненттік пошта жәшіктері пайдаланушыларға Ұлттық пошта операторы құратын электрондық абоненттік пошта жәшігіне қызмет көрсетуге арналған пайдаланушы келісімімен пайдаланушының келісуі негізінде беріледі.</w:t>
      </w:r>
    </w:p>
    <w:bookmarkEnd w:id="15"/>
    <w:p>
      <w:pPr>
        <w:spacing w:after="0"/>
        <w:ind w:left="0"/>
        <w:jc w:val="both"/>
      </w:pPr>
      <w:r>
        <w:rPr>
          <w:rFonts w:ascii="Times New Roman"/>
          <w:b w:val="false"/>
          <w:i w:val="false"/>
          <w:color w:val="000000"/>
          <w:sz w:val="28"/>
        </w:rPr>
        <w:t>
      Ұлттық пошта операторының ақпараттық ресурстарында қажетті ақпарат электрондық абоненттік пошта жәшігін құру, қызмет ету және пайдалану шарттары бойынша электрондық абоненттік пошта жәшігіне қызмет көрсетуге арналған пайдаланушы келісім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6. Пайдаланушылар Ұлттық пошта операторына осы Қағидаларға қосымшаға сәйкес электрондық абоненттік пошта жәшігін тіркеу туралы қағаз жеткізгіште немесе электрондық нысанда өтініш береді.</w:t>
      </w:r>
    </w:p>
    <w:bookmarkEnd w:id="16"/>
    <w:p>
      <w:pPr>
        <w:spacing w:after="0"/>
        <w:ind w:left="0"/>
        <w:jc w:val="both"/>
      </w:pPr>
      <w:r>
        <w:rPr>
          <w:rFonts w:ascii="Times New Roman"/>
          <w:b w:val="false"/>
          <w:i w:val="false"/>
          <w:color w:val="000000"/>
          <w:sz w:val="28"/>
        </w:rPr>
        <w:t>
      Өтінішті беру мынадай жолмен:</w:t>
      </w:r>
    </w:p>
    <w:p>
      <w:pPr>
        <w:spacing w:after="0"/>
        <w:ind w:left="0"/>
        <w:jc w:val="both"/>
      </w:pPr>
      <w:r>
        <w:rPr>
          <w:rFonts w:ascii="Times New Roman"/>
          <w:b w:val="false"/>
          <w:i w:val="false"/>
          <w:color w:val="000000"/>
          <w:sz w:val="28"/>
        </w:rPr>
        <w:t>
      1) Ұлттық пошта операторының ақпараттық ресурстарында нақты уақыт режимінде тіркелгенін растайтын құжат, бұл ретте сәйкестендіру және қауіпсіздік мақсатында электрондық цифрлық қолтаңба қолданылады;</w:t>
      </w:r>
    </w:p>
    <w:p>
      <w:pPr>
        <w:spacing w:after="0"/>
        <w:ind w:left="0"/>
        <w:jc w:val="both"/>
      </w:pPr>
      <w:r>
        <w:rPr>
          <w:rFonts w:ascii="Times New Roman"/>
          <w:b w:val="false"/>
          <w:i w:val="false"/>
          <w:color w:val="000000"/>
          <w:sz w:val="28"/>
        </w:rPr>
        <w:t xml:space="preserve">
      2) Ұлттық пошта операторының өндірістік объектісінде; </w:t>
      </w:r>
    </w:p>
    <w:p>
      <w:pPr>
        <w:spacing w:after="0"/>
        <w:ind w:left="0"/>
        <w:jc w:val="both"/>
      </w:pPr>
      <w:r>
        <w:rPr>
          <w:rFonts w:ascii="Times New Roman"/>
          <w:b w:val="false"/>
          <w:i w:val="false"/>
          <w:color w:val="000000"/>
          <w:sz w:val="28"/>
        </w:rPr>
        <w:t>
      Пайдаланушы өтінішін қағаз жеткізгіште ұсынған кезде Ұлттық пошта операторының өндірістік объектісінде өндірістік объектінің жұмыскері оны тіркеуді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7. Ұлттық пошта операторы пайдаланушының өтініші қабылданған бастап электрондық абоненттік пошта жәшігін жасайды.</w:t>
      </w:r>
    </w:p>
    <w:bookmarkEnd w:id="17"/>
    <w:bookmarkStart w:name="z31" w:id="18"/>
    <w:p>
      <w:pPr>
        <w:spacing w:after="0"/>
        <w:ind w:left="0"/>
        <w:jc w:val="both"/>
      </w:pPr>
      <w:r>
        <w:rPr>
          <w:rFonts w:ascii="Times New Roman"/>
          <w:b w:val="false"/>
          <w:i w:val="false"/>
          <w:color w:val="000000"/>
          <w:sz w:val="28"/>
        </w:rPr>
        <w:t>
      8. Электрондық абоненттік пошта жәшіктерінің тиісті қызмет етуін Ұлттық пошта операторы мынадай жолмен қамтамасыз етеді:</w:t>
      </w:r>
    </w:p>
    <w:bookmarkEnd w:id="18"/>
    <w:p>
      <w:pPr>
        <w:spacing w:after="0"/>
        <w:ind w:left="0"/>
        <w:jc w:val="both"/>
      </w:pPr>
      <w:r>
        <w:rPr>
          <w:rFonts w:ascii="Times New Roman"/>
          <w:b w:val="false"/>
          <w:i w:val="false"/>
          <w:color w:val="000000"/>
          <w:sz w:val="28"/>
        </w:rPr>
        <w:t>
      1) пайдаланушылардың электрондық абоненттік пошта жәшігіне тұрақты, үздіксіз қол жеткізуі және оны пайдалану;</w:t>
      </w:r>
    </w:p>
    <w:p>
      <w:pPr>
        <w:spacing w:after="0"/>
        <w:ind w:left="0"/>
        <w:jc w:val="both"/>
      </w:pPr>
      <w:r>
        <w:rPr>
          <w:rFonts w:ascii="Times New Roman"/>
          <w:b w:val="false"/>
          <w:i w:val="false"/>
          <w:color w:val="000000"/>
          <w:sz w:val="28"/>
        </w:rPr>
        <w:t>
      2) электрондық хаттарды (хабарламаларды), құжаттарды, ақпаратты және (немесе) гибридтік жөнелтілімдерді беруді және оларды сақтауды қамтамасыз ету;</w:t>
      </w:r>
    </w:p>
    <w:p>
      <w:pPr>
        <w:spacing w:after="0"/>
        <w:ind w:left="0"/>
        <w:jc w:val="both"/>
      </w:pPr>
      <w:r>
        <w:rPr>
          <w:rFonts w:ascii="Times New Roman"/>
          <w:b w:val="false"/>
          <w:i w:val="false"/>
          <w:color w:val="000000"/>
          <w:sz w:val="28"/>
        </w:rPr>
        <w:t>
      3) ақпараттық жүйені қолдауын және жұмыс қабілеттілігін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9. Электрондық абоненттік пошта жәшіктерін дамыту мақсатында Ұлттық пошта операторы өндірістік пайдалануға енгізілген ақпараттық жүйенің жаңартуын және қосымша қызметтік талаптарды іске асыру бойынша кешенді іс-шараларды жүзеге асырады.</w:t>
      </w:r>
    </w:p>
    <w:bookmarkEnd w:id="19"/>
    <w:bookmarkStart w:name="z37" w:id="20"/>
    <w:p>
      <w:pPr>
        <w:spacing w:after="0"/>
        <w:ind w:left="0"/>
        <w:jc w:val="both"/>
      </w:pPr>
      <w:r>
        <w:rPr>
          <w:rFonts w:ascii="Times New Roman"/>
          <w:b w:val="false"/>
          <w:i w:val="false"/>
          <w:color w:val="000000"/>
          <w:sz w:val="28"/>
        </w:rPr>
        <w:t>
      10. Ұлттық пошта операторы электрондық абоненттік пошта жәшіктерінің бірыңғай базасының ақпараттық жүйесі жұмысының қауіпсіздігін қамтамасыз етеді, ұсынылатын сервистердің авторландырған пайдаланушысына тұтастық, құпиялылық және қолжетімділік жөнінде кепілдік береді.</w:t>
      </w:r>
    </w:p>
    <w:bookmarkEnd w:id="20"/>
    <w:bookmarkStart w:name="z38" w:id="21"/>
    <w:p>
      <w:pPr>
        <w:spacing w:after="0"/>
        <w:ind w:left="0"/>
        <w:jc w:val="left"/>
      </w:pPr>
      <w:r>
        <w:rPr>
          <w:rFonts w:ascii="Times New Roman"/>
          <w:b/>
          <w:i w:val="false"/>
          <w:color w:val="000000"/>
        </w:rPr>
        <w:t xml:space="preserve"> 3-бөлім. Электрондық абоненттік пошта жәшіктерінің бірыңғай жүйесінде пошта операторының көрсетілетін қызметтерін пайдаланушыларды авторландыру тәртібі</w:t>
      </w:r>
    </w:p>
    <w:bookmarkEnd w:id="21"/>
    <w:bookmarkStart w:name="z39" w:id="22"/>
    <w:p>
      <w:pPr>
        <w:spacing w:after="0"/>
        <w:ind w:left="0"/>
        <w:jc w:val="both"/>
      </w:pPr>
      <w:r>
        <w:rPr>
          <w:rFonts w:ascii="Times New Roman"/>
          <w:b w:val="false"/>
          <w:i w:val="false"/>
          <w:color w:val="000000"/>
          <w:sz w:val="28"/>
        </w:rPr>
        <w:t>
      11. Пайдаланушыларды нақты уақыт режимінде авторландыруды Ұлттық пошта операторы пайдаланушының өзі таңдайтын логин және құпиясөз бойынша жүргізеді. Бұл ретте, пайдаланушы таңдаған логин басқа пайдаланушылардың басқа тіркелген логиндерімен қайталанбаған жағдайда, логин мен құпиясөзді тіркеу жүргізіледі.</w:t>
      </w:r>
    </w:p>
    <w:bookmarkEnd w:id="22"/>
    <w:bookmarkStart w:name="z40" w:id="23"/>
    <w:p>
      <w:pPr>
        <w:spacing w:after="0"/>
        <w:ind w:left="0"/>
        <w:jc w:val="both"/>
      </w:pPr>
      <w:r>
        <w:rPr>
          <w:rFonts w:ascii="Times New Roman"/>
          <w:b w:val="false"/>
          <w:i w:val="false"/>
          <w:color w:val="000000"/>
          <w:sz w:val="28"/>
        </w:rPr>
        <w:t>
      12. Пайдаланушы электрондық абоненттік электрондық пошта жәшігін электрондық құжат айналымы шеңберінде мемлекеттік органдардан ресми электрондық хаттарды (хабарларды) және құжаттарды алу және жіберу үшін пайдаланған жағдайда, пайдаланушы тіркелгеннен кейін жеке кабинеттегі мәліметтерін электрондық цифрлық қолтаңбамен растайды.</w:t>
      </w:r>
    </w:p>
    <w:bookmarkEnd w:id="23"/>
    <w:bookmarkStart w:name="z41" w:id="24"/>
    <w:p>
      <w:pPr>
        <w:spacing w:after="0"/>
        <w:ind w:left="0"/>
        <w:jc w:val="both"/>
      </w:pPr>
      <w:r>
        <w:rPr>
          <w:rFonts w:ascii="Times New Roman"/>
          <w:b w:val="false"/>
          <w:i w:val="false"/>
          <w:color w:val="000000"/>
          <w:sz w:val="28"/>
        </w:rPr>
        <w:t xml:space="preserve">
      13. Ұлттық пошта операторы пайдаланушыны авторландырғаннан кейін жасалған электрондық абоненттік пошта жәшігін электрондық абоненттік пошта жәшігінің бірыңғай базасына енгізеді. </w:t>
      </w:r>
    </w:p>
    <w:bookmarkEnd w:id="24"/>
    <w:p>
      <w:pPr>
        <w:spacing w:after="0"/>
        <w:ind w:left="0"/>
        <w:jc w:val="both"/>
      </w:pPr>
      <w:r>
        <w:rPr>
          <w:rFonts w:ascii="Times New Roman"/>
          <w:b w:val="false"/>
          <w:i w:val="false"/>
          <w:color w:val="000000"/>
          <w:sz w:val="28"/>
        </w:rPr>
        <w:t>
      Пайдаланушыларды сәйкестендіру олардың дербес деректеріне (жеке сәйкестендіру нөмірі) сәйкес, заңды тұлғалар – бизнес-сәйкестендіру нөмірі бойынша жүргізіледі. Пайдаланушылардың деректерін растау мақсатында Ұлттық пошта операторы мемлекеттік органдардың жеке және заңды тұлғаларының мемлекеттік дерекқорына қолжетімділік алады.</w:t>
      </w:r>
    </w:p>
    <w:p>
      <w:pPr>
        <w:spacing w:after="0"/>
        <w:ind w:left="0"/>
        <w:jc w:val="both"/>
      </w:pPr>
      <w:r>
        <w:rPr>
          <w:rFonts w:ascii="Times New Roman"/>
          <w:b w:val="false"/>
          <w:i w:val="false"/>
          <w:color w:val="000000"/>
          <w:sz w:val="28"/>
        </w:rPr>
        <w:t xml:space="preserve">
      Ұлттық пошта операторы мен мемлекеттік органдар арасындағы ақпараттық жүйелердің интеграциясы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жүзеге асырылады.</w:t>
      </w:r>
    </w:p>
    <w:p>
      <w:pPr>
        <w:spacing w:after="0"/>
        <w:ind w:left="0"/>
        <w:jc w:val="both"/>
      </w:pPr>
      <w:r>
        <w:rPr>
          <w:rFonts w:ascii="Times New Roman"/>
          <w:b w:val="false"/>
          <w:i w:val="false"/>
          <w:color w:val="000000"/>
          <w:sz w:val="28"/>
        </w:rPr>
        <w:t xml:space="preserve">
      Электрондық құжат айналымы шеңберінде электрондық хаттарды (хабарламаларды), құжаттарды және (немесе) гибридтік жөнелтілімдерді беру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26.09.2022 </w:t>
      </w:r>
      <w:r>
        <w:rPr>
          <w:rFonts w:ascii="Times New Roman"/>
          <w:b w:val="false"/>
          <w:i w:val="false"/>
          <w:color w:val="00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абоненттік пошта</w:t>
            </w:r>
            <w:r>
              <w:br/>
            </w:r>
            <w:r>
              <w:rPr>
                <w:rFonts w:ascii="Times New Roman"/>
                <w:b w:val="false"/>
                <w:i w:val="false"/>
                <w:color w:val="000000"/>
                <w:sz w:val="20"/>
              </w:rPr>
              <w:t xml:space="preserve">жәшіктерінің бірыңғай </w:t>
            </w:r>
            <w:r>
              <w:br/>
            </w:r>
            <w:r>
              <w:rPr>
                <w:rFonts w:ascii="Times New Roman"/>
                <w:b w:val="false"/>
                <w:i w:val="false"/>
                <w:color w:val="000000"/>
                <w:sz w:val="20"/>
              </w:rPr>
              <w:t xml:space="preserve">жүйесінің жұмыс істеуі және </w:t>
            </w:r>
            <w:r>
              <w:br/>
            </w:r>
            <w:r>
              <w:rPr>
                <w:rFonts w:ascii="Times New Roman"/>
                <w:b w:val="false"/>
                <w:i w:val="false"/>
                <w:color w:val="000000"/>
                <w:sz w:val="20"/>
              </w:rPr>
              <w:t xml:space="preserve">электрондық абоненттік пошта </w:t>
            </w:r>
            <w:r>
              <w:br/>
            </w:r>
            <w:r>
              <w:rPr>
                <w:rFonts w:ascii="Times New Roman"/>
                <w:b w:val="false"/>
                <w:i w:val="false"/>
                <w:color w:val="000000"/>
                <w:sz w:val="20"/>
              </w:rPr>
              <w:t xml:space="preserve">жәшіктерінің бірыңғай </w:t>
            </w:r>
            <w:r>
              <w:br/>
            </w:r>
            <w:r>
              <w:rPr>
                <w:rFonts w:ascii="Times New Roman"/>
                <w:b w:val="false"/>
                <w:i w:val="false"/>
                <w:color w:val="000000"/>
                <w:sz w:val="20"/>
              </w:rPr>
              <w:t xml:space="preserve">жүйесінде пошта операторының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пайдаланушыларды</w:t>
            </w:r>
            <w:r>
              <w:br/>
            </w:r>
            <w:r>
              <w:rPr>
                <w:rFonts w:ascii="Times New Roman"/>
                <w:b w:val="false"/>
                <w:i w:val="false"/>
                <w:color w:val="000000"/>
                <w:sz w:val="20"/>
              </w:rPr>
              <w:t xml:space="preserve">авторландыру қағидаларына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Электрондық абоненттік пошта жәшігін тіркеу туралы өтініш (жеке тұлға үшін)</w:t>
      </w:r>
    </w:p>
    <w:p>
      <w:pPr>
        <w:spacing w:after="0"/>
        <w:ind w:left="0"/>
        <w:jc w:val="both"/>
      </w:pPr>
      <w:r>
        <w:rPr>
          <w:rFonts w:ascii="Times New Roman"/>
          <w:b w:val="false"/>
          <w:i w:val="false"/>
          <w:color w:val="ff0000"/>
          <w:sz w:val="28"/>
        </w:rPr>
        <w:t xml:space="preserve">
      Ескерту. Қосымша жаңа редакцияда - ҚР Цифрлық даму, инновациялар және аэроғарыш өнеркәсібі министрінің 26.09.2022 </w:t>
      </w:r>
      <w:r>
        <w:rPr>
          <w:rFonts w:ascii="Times New Roman"/>
          <w:b w:val="false"/>
          <w:i w:val="false"/>
          <w:color w:val="ff0000"/>
          <w:sz w:val="28"/>
        </w:rPr>
        <w:t>№ 344/НҚ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Өтініш беруші __________________________________________________________ </w:t>
      </w:r>
    </w:p>
    <w:p>
      <w:pPr>
        <w:spacing w:after="0"/>
        <w:ind w:left="0"/>
        <w:jc w:val="both"/>
      </w:pPr>
      <w:r>
        <w:rPr>
          <w:rFonts w:ascii="Times New Roman"/>
          <w:b w:val="false"/>
          <w:i w:val="false"/>
          <w:color w:val="000000"/>
          <w:sz w:val="28"/>
        </w:rPr>
        <w:t xml:space="preserve">
      (жеке тұлғаның ТАӘ) </w:t>
      </w:r>
    </w:p>
    <w:p>
      <w:pPr>
        <w:spacing w:after="0"/>
        <w:ind w:left="0"/>
        <w:jc w:val="both"/>
      </w:pPr>
      <w:r>
        <w:rPr>
          <w:rFonts w:ascii="Times New Roman"/>
          <w:b w:val="false"/>
          <w:i w:val="false"/>
          <w:color w:val="000000"/>
          <w:sz w:val="28"/>
        </w:rPr>
        <w:t xml:space="preserve">
      ЖСН_________________________ </w:t>
      </w:r>
    </w:p>
    <w:p>
      <w:pPr>
        <w:spacing w:after="0"/>
        <w:ind w:left="0"/>
        <w:jc w:val="both"/>
      </w:pPr>
      <w:r>
        <w:rPr>
          <w:rFonts w:ascii="Times New Roman"/>
          <w:b w:val="false"/>
          <w:i w:val="false"/>
          <w:color w:val="000000"/>
          <w:sz w:val="28"/>
        </w:rPr>
        <w:t xml:space="preserve">
      Жеке басты куәландыратын құжат: _________________________________________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мекенжайы__________________________________________________ </w:t>
      </w:r>
    </w:p>
    <w:p>
      <w:pPr>
        <w:spacing w:after="0"/>
        <w:ind w:left="0"/>
        <w:jc w:val="both"/>
      </w:pPr>
      <w:r>
        <w:rPr>
          <w:rFonts w:ascii="Times New Roman"/>
          <w:b w:val="false"/>
          <w:i w:val="false"/>
          <w:color w:val="000000"/>
          <w:sz w:val="28"/>
        </w:rPr>
        <w:t xml:space="preserve">
      Телефондары: үй___________________ мобильді_____________________________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(пайдаланушының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__________________________________электрондық абоненттік пошта жәшігін тіркеуді сұраймын. </w:t>
      </w:r>
    </w:p>
    <w:p>
      <w:pPr>
        <w:spacing w:after="0"/>
        <w:ind w:left="0"/>
        <w:jc w:val="both"/>
      </w:pPr>
      <w:r>
        <w:rPr>
          <w:rFonts w:ascii="Times New Roman"/>
          <w:b w:val="false"/>
          <w:i w:val="false"/>
          <w:color w:val="000000"/>
          <w:sz w:val="28"/>
        </w:rPr>
        <w:t xml:space="preserve">
      Осы Өтінішке қол қоя және Қазақстан Республикасы Азаматтық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389-бабын</w:t>
      </w:r>
      <w:r>
        <w:rPr>
          <w:rFonts w:ascii="Times New Roman"/>
          <w:b w:val="false"/>
          <w:i w:val="false"/>
          <w:color w:val="000000"/>
          <w:sz w:val="28"/>
        </w:rPr>
        <w:t xml:space="preserve"> басшылыққа ала отырып, Ұлттық пошта операторының ақпараттық </w:t>
      </w:r>
    </w:p>
    <w:p>
      <w:pPr>
        <w:spacing w:after="0"/>
        <w:ind w:left="0"/>
        <w:jc w:val="both"/>
      </w:pPr>
      <w:r>
        <w:rPr>
          <w:rFonts w:ascii="Times New Roman"/>
          <w:b w:val="false"/>
          <w:i w:val="false"/>
          <w:color w:val="000000"/>
          <w:sz w:val="28"/>
        </w:rPr>
        <w:t xml:space="preserve">
      ресурстарында www.post.kz электрондық мекенжайы бойынша орналасқан </w:t>
      </w:r>
    </w:p>
    <w:p>
      <w:pPr>
        <w:spacing w:after="0"/>
        <w:ind w:left="0"/>
        <w:jc w:val="both"/>
      </w:pPr>
      <w:r>
        <w:rPr>
          <w:rFonts w:ascii="Times New Roman"/>
          <w:b w:val="false"/>
          <w:i w:val="false"/>
          <w:color w:val="000000"/>
          <w:sz w:val="28"/>
        </w:rPr>
        <w:t xml:space="preserve">
      электрондық абоненттік пошта жәшігіне қызмет көрсетуге арналған </w:t>
      </w:r>
    </w:p>
    <w:p>
      <w:pPr>
        <w:spacing w:after="0"/>
        <w:ind w:left="0"/>
        <w:jc w:val="both"/>
      </w:pPr>
      <w:r>
        <w:rPr>
          <w:rFonts w:ascii="Times New Roman"/>
          <w:b w:val="false"/>
          <w:i w:val="false"/>
          <w:color w:val="000000"/>
          <w:sz w:val="28"/>
        </w:rPr>
        <w:t>
      пайдаланушының келісіміне қосыламын.</w:t>
      </w:r>
    </w:p>
    <w:p>
      <w:pPr>
        <w:spacing w:after="0"/>
        <w:ind w:left="0"/>
        <w:jc w:val="left"/>
      </w:pPr>
      <w:r>
        <w:rPr>
          <w:rFonts w:ascii="Times New Roman"/>
          <w:b/>
          <w:i w:val="false"/>
          <w:color w:val="000000"/>
        </w:rPr>
        <w:t xml:space="preserve"> Электрондық абоненттік пошта жәшігін тіркеу туралы өтініш (заңды тұлға үшін)</w:t>
      </w:r>
    </w:p>
    <w:p>
      <w:pPr>
        <w:spacing w:after="0"/>
        <w:ind w:left="0"/>
        <w:jc w:val="both"/>
      </w:pPr>
      <w:r>
        <w:rPr>
          <w:rFonts w:ascii="Times New Roman"/>
          <w:b w:val="false"/>
          <w:i w:val="false"/>
          <w:color w:val="000000"/>
          <w:sz w:val="28"/>
        </w:rPr>
        <w:t xml:space="preserve">
      Өтініш беруші 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БСН_____________________________</w:t>
      </w:r>
    </w:p>
    <w:p>
      <w:pPr>
        <w:spacing w:after="0"/>
        <w:ind w:left="0"/>
        <w:jc w:val="both"/>
      </w:pPr>
      <w:r>
        <w:rPr>
          <w:rFonts w:ascii="Times New Roman"/>
          <w:b w:val="false"/>
          <w:i w:val="false"/>
          <w:color w:val="000000"/>
          <w:sz w:val="28"/>
        </w:rPr>
        <w:t xml:space="preserve">
      Мемлекеттік тіркеу туралы анықтама (заңды тұлғалар үшін): </w:t>
      </w:r>
    </w:p>
    <w:p>
      <w:pPr>
        <w:spacing w:after="0"/>
        <w:ind w:left="0"/>
        <w:jc w:val="both"/>
      </w:pPr>
      <w:r>
        <w:rPr>
          <w:rFonts w:ascii="Times New Roman"/>
          <w:b w:val="false"/>
          <w:i w:val="false"/>
          <w:color w:val="000000"/>
          <w:sz w:val="28"/>
        </w:rPr>
        <w:t xml:space="preserve">
      № ___________________ "__" ___________20__ж.___________берілген. </w:t>
      </w:r>
    </w:p>
    <w:p>
      <w:pPr>
        <w:spacing w:after="0"/>
        <w:ind w:left="0"/>
        <w:jc w:val="both"/>
      </w:pPr>
      <w:r>
        <w:rPr>
          <w:rFonts w:ascii="Times New Roman"/>
          <w:b w:val="false"/>
          <w:i w:val="false"/>
          <w:color w:val="000000"/>
          <w:sz w:val="28"/>
        </w:rPr>
        <w:t xml:space="preserve">
      Заңды мекенжайы және заңды тұлғаның нақты орналасқан жерінің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Телефондары: үй___________________ мобильді__________________________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(пайдаланушының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_____________________________________электрондық абоненттік пошта жәшігін тіркеуді сұраймын.</w:t>
      </w:r>
    </w:p>
    <w:p>
      <w:pPr>
        <w:spacing w:after="0"/>
        <w:ind w:left="0"/>
        <w:jc w:val="both"/>
      </w:pPr>
      <w:r>
        <w:rPr>
          <w:rFonts w:ascii="Times New Roman"/>
          <w:b w:val="false"/>
          <w:i w:val="false"/>
          <w:color w:val="000000"/>
          <w:sz w:val="28"/>
        </w:rPr>
        <w:t xml:space="preserve">
      Осы Өтінішке қол қоя және Қазақстан Республикасы Азаматтық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389-бабын</w:t>
      </w:r>
      <w:r>
        <w:rPr>
          <w:rFonts w:ascii="Times New Roman"/>
          <w:b w:val="false"/>
          <w:i w:val="false"/>
          <w:color w:val="000000"/>
          <w:sz w:val="28"/>
        </w:rPr>
        <w:t xml:space="preserve"> басшылыққа ала отырып, Ұлттық пошта операторының ақпараттық </w:t>
      </w:r>
    </w:p>
    <w:p>
      <w:pPr>
        <w:spacing w:after="0"/>
        <w:ind w:left="0"/>
        <w:jc w:val="both"/>
      </w:pPr>
      <w:r>
        <w:rPr>
          <w:rFonts w:ascii="Times New Roman"/>
          <w:b w:val="false"/>
          <w:i w:val="false"/>
          <w:color w:val="000000"/>
          <w:sz w:val="28"/>
        </w:rPr>
        <w:t xml:space="preserve">
      ресурстарында www.post.kz электрондық мекенжайы бойынша орналасқан </w:t>
      </w:r>
    </w:p>
    <w:p>
      <w:pPr>
        <w:spacing w:after="0"/>
        <w:ind w:left="0"/>
        <w:jc w:val="both"/>
      </w:pPr>
      <w:r>
        <w:rPr>
          <w:rFonts w:ascii="Times New Roman"/>
          <w:b w:val="false"/>
          <w:i w:val="false"/>
          <w:color w:val="000000"/>
          <w:sz w:val="28"/>
        </w:rPr>
        <w:t xml:space="preserve">
      электрондық абоненттік пошта жәшігіне қызмет көрсетуге арналған </w:t>
      </w:r>
    </w:p>
    <w:p>
      <w:pPr>
        <w:spacing w:after="0"/>
        <w:ind w:left="0"/>
        <w:jc w:val="both"/>
      </w:pPr>
      <w:r>
        <w:rPr>
          <w:rFonts w:ascii="Times New Roman"/>
          <w:b w:val="false"/>
          <w:i w:val="false"/>
          <w:color w:val="000000"/>
          <w:sz w:val="28"/>
        </w:rPr>
        <w:t>
      пайдаланушының келісіміне қосыламын.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