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3e29" w14:textId="4b83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2 тамыздағы № 685 бұйрығы. Қазақстан Республикасының Әділет министрлігінде 2016 жылы 6 қыркүйекте № 14205 болып тіркелді</w:t>
      </w:r>
    </w:p>
    <w:p>
      <w:pPr>
        <w:spacing w:after="0"/>
        <w:ind w:left="0"/>
        <w:jc w:val="both"/>
      </w:pPr>
      <w:bookmarkStart w:name="z1" w:id="0"/>
      <w:r>
        <w:rPr>
          <w:rFonts w:ascii="Times New Roman"/>
          <w:b w:val="false"/>
          <w:i w:val="false"/>
          <w:color w:val="000000"/>
          <w:sz w:val="28"/>
        </w:rPr>
        <w:t>
      Қазақстан Республикасы Үкіметінің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2015 жылғы 31 желтоқсандағы № 1193 қаулысының 4-тармағының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«Денсаулық сақтау ұйымдарының мемлекеттiк қызметшілері болып табылмайтын қызметкерлерінің мамандығы бойынша жұмыс өтiлiн есептеу ережесiн және Денсаулық сақтау ұйымдарының медицина қызметкерлерiнiң кезекшiлiгiн ұйымдастыру және еңбекақы төлеу ережесiн бекіту туралы» Қазақстан Республикасы Денсаулық сақтау министрінің 2010 жылғы 18 тамыздағы № 652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6496 болып тіркелген, «Казахстанская правда» газетінде 2010 жылғы 27 қазандағы № 284 (26345) болып жарияланған) күші жойылсын.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және әлеуметтік даму министрлігінің Ғылым және адами ресурстар департаменті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тіркелген осы бұйрықты алған күннен бастап бес жұмыс күні ішінде оның көшірмесін мемлекеттік және орыс тілдерінде баспа және электрондық нұсқада бір данада Қазақстан Республикасының нормативтiк құқықтық актiлерiнiң эталондық бақылау банкiне енгізу үшін «Республикалық құқықтық ақпарат орталығы» шаруашылық жүргізу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 түрде мерзімді баспа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4) осы бұйрықтың Қазақстан Республикасы Денсаулық сақтау және әлеуметтік даму министрлігінің интернет-ресурсында орналастырылуын;</w:t>
      </w:r>
      <w:r>
        <w:br/>
      </w:r>
      <w:r>
        <w:rPr>
          <w:rFonts w:ascii="Times New Roman"/>
          <w:b w:val="false"/>
          <w:i w:val="false"/>
          <w:color w:val="000000"/>
          <w:sz w:val="28"/>
        </w:rPr>
        <w:t>
</w:t>
      </w:r>
      <w:r>
        <w:rPr>
          <w:rFonts w:ascii="Times New Roman"/>
          <w:b w:val="false"/>
          <w:i w:val="false"/>
          <w:color w:val="000000"/>
          <w:sz w:val="28"/>
        </w:rPr>
        <w:t>
      5) осы бұйрық Қазақстан Республикасының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мәліметтің берілуін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және әлеуметтік даму вице-министрі Е.А. Біртановқа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xml:space="preserve">      Денсаулық сақтау және </w:t>
      </w:r>
      <w:r>
        <w:br/>
      </w:r>
      <w:r>
        <w:rPr>
          <w:rFonts w:ascii="Times New Roman"/>
          <w:b w:val="false"/>
          <w:i w:val="false"/>
          <w:color w:val="000000"/>
          <w:sz w:val="28"/>
        </w:rPr>
        <w:t>
</w:t>
      </w:r>
      <w:r>
        <w:rPr>
          <w:rFonts w:ascii="Times New Roman"/>
          <w:b w:val="false"/>
          <w:i/>
          <w:color w:val="000000"/>
          <w:sz w:val="28"/>
        </w:rPr>
        <w:t xml:space="preserve">      әлеуметтік даму министрінің </w:t>
      </w:r>
      <w:r>
        <w:br/>
      </w:r>
      <w:r>
        <w:rPr>
          <w:rFonts w:ascii="Times New Roman"/>
          <w:b w:val="false"/>
          <w:i w:val="false"/>
          <w:color w:val="000000"/>
          <w:sz w:val="28"/>
        </w:rPr>
        <w:t>
</w:t>
      </w:r>
      <w:r>
        <w:rPr>
          <w:rFonts w:ascii="Times New Roman"/>
          <w:b w:val="false"/>
          <w:i/>
          <w:color w:val="000000"/>
          <w:sz w:val="28"/>
        </w:rPr>
        <w:t>      міндетін атқарушы                                А. Цой</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xml:space="preserve">
әлеуметтік даму министрiнiң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2016 жылғы 2 тамыздағы  </w:t>
      </w:r>
      <w:r>
        <w:br/>
      </w:r>
      <w:r>
        <w:rPr>
          <w:rFonts w:ascii="Times New Roman"/>
          <w:b w:val="false"/>
          <w:i w:val="false"/>
          <w:color w:val="000000"/>
          <w:sz w:val="28"/>
        </w:rPr>
        <w:t xml:space="preserve">
№ 685 бұйрығына     </w:t>
      </w:r>
      <w:r>
        <w:br/>
      </w:r>
      <w:r>
        <w:rPr>
          <w:rFonts w:ascii="Times New Roman"/>
          <w:b w:val="false"/>
          <w:i w:val="false"/>
          <w:color w:val="000000"/>
          <w:sz w:val="28"/>
        </w:rPr>
        <w:t xml:space="preserve">
қосымша          </w:t>
      </w:r>
    </w:p>
    <w:bookmarkEnd w:id="1"/>
    <w:bookmarkStart w:name="z13" w:id="2"/>
    <w:p>
      <w:pPr>
        <w:spacing w:after="0"/>
        <w:ind w:left="0"/>
        <w:jc w:val="left"/>
      </w:pPr>
      <w:r>
        <w:rPr>
          <w:rFonts w:ascii="Times New Roman"/>
          <w:b/>
          <w:i w:val="false"/>
          <w:color w:val="000000"/>
        </w:rPr>
        <w:t xml:space="preserve"> 
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қағидалары мен шарттары 1-тарау. Жалпы ережелер</w:t>
      </w:r>
    </w:p>
    <w:bookmarkEnd w:id="2"/>
    <w:bookmarkStart w:name="z14" w:id="3"/>
    <w:p>
      <w:pPr>
        <w:spacing w:after="0"/>
        <w:ind w:left="0"/>
        <w:jc w:val="both"/>
      </w:pPr>
      <w:r>
        <w:rPr>
          <w:rFonts w:ascii="Times New Roman"/>
          <w:b w:val="false"/>
          <w:i w:val="false"/>
          <w:color w:val="000000"/>
          <w:sz w:val="28"/>
        </w:rPr>
        <w:t>
      1. Осы 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қағидалары (бұдан әрі - Қағидалар) «Азаматтық қызметшілерге, мемлекеттік бюджет қаражаты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2015 жылғы 31 желтоқсандағы № 1193 қаулысының 4-тармағының </w:t>
      </w:r>
      <w:r>
        <w:rPr>
          <w:rFonts w:ascii="Times New Roman"/>
          <w:b w:val="false"/>
          <w:i w:val="false"/>
          <w:color w:val="000000"/>
          <w:sz w:val="28"/>
        </w:rPr>
        <w:t>3) тармақшасын</w:t>
      </w:r>
      <w:r>
        <w:rPr>
          <w:rFonts w:ascii="Times New Roman"/>
          <w:b w:val="false"/>
          <w:i w:val="false"/>
          <w:color w:val="000000"/>
          <w:sz w:val="28"/>
        </w:rPr>
        <w:t xml:space="preserve"> іске асыру мақсатында және денсаулық сақтау саласындағы азаматтық қызметшілерге, мемлекеттік бюджет қаражаты есебінен ұсталатын ұйымдардың қызметкерлеріне, қазыналық кәсіпорындардың қызметкерлерінің мамандығы бойынша жұмыс өтілін есептеудің тәртібі мен шарттарын реттейді.</w:t>
      </w:r>
      <w:r>
        <w:br/>
      </w:r>
      <w:r>
        <w:rPr>
          <w:rFonts w:ascii="Times New Roman"/>
          <w:b w:val="false"/>
          <w:i w:val="false"/>
          <w:color w:val="000000"/>
          <w:sz w:val="28"/>
        </w:rPr>
        <w:t>
</w:t>
      </w:r>
      <w:r>
        <w:rPr>
          <w:rFonts w:ascii="Times New Roman"/>
          <w:b w:val="false"/>
          <w:i w:val="false"/>
          <w:color w:val="000000"/>
          <w:sz w:val="28"/>
        </w:rPr>
        <w:t>
      2. Мамандық бойынша жұмыс өтiлiне мамандық бойынша ұйымдастырушылық-құқықтық нысандарға қарамастан мемлекеттiк денсаулық сақтау ұйымдары мен басқа да қызмет саласындағы ұйымдардағы жұмыстың уақыты есептеледi.</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денсаулық сақтау ұйымы – денсаулық сақтау саласындағы қызметті жүзеге асыратын заңды тұлға;</w:t>
      </w:r>
      <w:r>
        <w:br/>
      </w:r>
      <w:r>
        <w:rPr>
          <w:rFonts w:ascii="Times New Roman"/>
          <w:b w:val="false"/>
          <w:i w:val="false"/>
          <w:color w:val="000000"/>
          <w:sz w:val="28"/>
        </w:rPr>
        <w:t xml:space="preserve">
      жұмыс өтілі – қызметкердің еңбек мiндеттерiн жүзеге асыруға жұмсаған күнтiзбемен есептелген уақыт. </w:t>
      </w:r>
    </w:p>
    <w:bookmarkEnd w:id="3"/>
    <w:bookmarkStart w:name="z17" w:id="4"/>
    <w:p>
      <w:pPr>
        <w:spacing w:after="0"/>
        <w:ind w:left="0"/>
        <w:jc w:val="left"/>
      </w:pPr>
      <w:r>
        <w:rPr>
          <w:rFonts w:ascii="Times New Roman"/>
          <w:b/>
          <w:i w:val="false"/>
          <w:color w:val="000000"/>
        </w:rPr>
        <w:t xml:space="preserve"> 
2-тарау. 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тәртібi мен шарттары</w:t>
      </w:r>
    </w:p>
    <w:bookmarkEnd w:id="4"/>
    <w:bookmarkStart w:name="z18" w:id="5"/>
    <w:p>
      <w:pPr>
        <w:spacing w:after="0"/>
        <w:ind w:left="0"/>
        <w:jc w:val="both"/>
      </w:pPr>
      <w:r>
        <w:rPr>
          <w:rFonts w:ascii="Times New Roman"/>
          <w:b w:val="false"/>
          <w:i w:val="false"/>
          <w:color w:val="000000"/>
          <w:sz w:val="28"/>
        </w:rPr>
        <w:t>
      4. Мамандығы бойынша дәрiгер жұмыс өтiлiне жоғары медициналық бiлiмi болған кезде дәрiгерлiк және басшылық лауазымдарындағы жұмыс уақыты, сондай-ақ клиникалық практикаға байланысты біліктілігін арттыру және қайта даярлау курстарынан, резидентурада, клиникалық ординатурада, аспирантурада, магистратурада, докторантурада оқудан өту уақыты есептеледi.</w:t>
      </w:r>
      <w:r>
        <w:br/>
      </w:r>
      <w:r>
        <w:rPr>
          <w:rFonts w:ascii="Times New Roman"/>
          <w:b w:val="false"/>
          <w:i w:val="false"/>
          <w:color w:val="000000"/>
          <w:sz w:val="28"/>
        </w:rPr>
        <w:t>
</w:t>
      </w:r>
      <w:r>
        <w:rPr>
          <w:rFonts w:ascii="Times New Roman"/>
          <w:b w:val="false"/>
          <w:i w:val="false"/>
          <w:color w:val="000000"/>
          <w:sz w:val="28"/>
        </w:rPr>
        <w:t>
      5. Орта медицина персоналы лауазымдарында жұмыс iстейтiн қызметкерлердiң мамандығы бойынша жұмыс өтiлiне орта медицина персоналы лауазымдарындағы, оның iшiнде денсаулық сақтау ұйымдарында басшылық және медициналық-әлеуметтiк сараптама комиссиясының хатшысы лауазымындағы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xml:space="preserve">
      6. Орта фармацевтикалық персонал (оның ішінде зертханашылар үшін) лауазымдарында жұмыс iстейтiн қызметкерлердiң мамандығы бойынша жұмыс өтiлiне орта фармацевтикалық персонал (оның ішінде зертханашылар үшін) лауазымдарындағы, оның iшiнде денсаулық сақтау ұйымдарында басшылық лауазымдарында және медициналық-әлеуметтiк сараптама комиссиясының хатшысы лауазымындағы жұмыс уақыты есептеледi. </w:t>
      </w:r>
      <w:r>
        <w:br/>
      </w:r>
      <w:r>
        <w:rPr>
          <w:rFonts w:ascii="Times New Roman"/>
          <w:b w:val="false"/>
          <w:i w:val="false"/>
          <w:color w:val="000000"/>
          <w:sz w:val="28"/>
        </w:rPr>
        <w:t>
</w:t>
      </w:r>
      <w:r>
        <w:rPr>
          <w:rFonts w:ascii="Times New Roman"/>
          <w:b w:val="false"/>
          <w:i w:val="false"/>
          <w:color w:val="000000"/>
          <w:sz w:val="28"/>
        </w:rPr>
        <w:t>
      7. Провизор лауазымында жұмыс iстейтiн қызметкерлердiң мамандығы бойынша жұмыс өтiлiне жоғары фармацевтикалық бiлiмi болған кезде фармацевтикалық персонал лауазымдарындағы, оның iшiнде денсаулық сақтау ұйымдарында басшылық лауазымдарындағы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8. Медициналық емес психолог, зертханашы, энтомолог, зоолог, биолог лауазымдарында жұмыс iстейтiн қызметкерлердiң мамандығы бойынша жұмыс өтiлiне жоғары оқу орнында алған мамандығы бойынша, оның iшiнде денсаулық сақтау ұйымында басшылық лауазымдарындағы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9. Кiшi медицина персоналы лауазымында жұмыс iстейтiн адамдардың мамандығы бойынша жұмыс өтiлiне барлық денсаулық сақтау ұйымдарындағы, сондай-ақ медициналық ғылыми ұйымдары мен денсаулық сақтау саласындағы білім беру ұйымдарындағы жұмыс уақыты есептеледi.</w:t>
      </w:r>
      <w:r>
        <w:br/>
      </w:r>
      <w:r>
        <w:rPr>
          <w:rFonts w:ascii="Times New Roman"/>
          <w:b w:val="false"/>
          <w:i w:val="false"/>
          <w:color w:val="000000"/>
          <w:sz w:val="28"/>
        </w:rPr>
        <w:t>
</w:t>
      </w:r>
      <w:r>
        <w:rPr>
          <w:rFonts w:ascii="Times New Roman"/>
          <w:b w:val="false"/>
          <w:i w:val="false"/>
          <w:color w:val="000000"/>
          <w:sz w:val="28"/>
        </w:rPr>
        <w:t>
      10. Медицина және фармацевтика персоналы лауазымында жұмыс iстейтiн адамдардың мамандығы бойынша жұмыс өтiлiне осы лауазымдарда жұмыс iстеуге медициналық немесе фармацевтикалық бiлiм талап етiлетiн медициналық емес ұйымдардағы лауазымдағы жұмыс уақыты есептеледi, бұл жұмыс iстеген ұйымның тиiстi құжатымен расталады.</w:t>
      </w:r>
      <w:r>
        <w:br/>
      </w:r>
      <w:r>
        <w:rPr>
          <w:rFonts w:ascii="Times New Roman"/>
          <w:b w:val="false"/>
          <w:i w:val="false"/>
          <w:color w:val="000000"/>
          <w:sz w:val="28"/>
        </w:rPr>
        <w:t>
</w:t>
      </w:r>
      <w:r>
        <w:rPr>
          <w:rFonts w:ascii="Times New Roman"/>
          <w:b w:val="false"/>
          <w:i w:val="false"/>
          <w:color w:val="000000"/>
          <w:sz w:val="28"/>
        </w:rPr>
        <w:t>
      11. Мамандығы бойынша жоғары және (немесе) орта медицина және (немесе) фармацевтикалық білімі бар мамандардың жұмыс өтiлiне денсаулық жағдайына байланысты өзгерген бұрын алған мамандығы бойынша лауазымдардағы жұмыс уақыты есептеледі.</w:t>
      </w:r>
    </w:p>
    <w:bookmarkEnd w:id="5"/>
    <w:bookmarkStart w:name="z26" w:id="6"/>
    <w:p>
      <w:pPr>
        <w:spacing w:after="0"/>
        <w:ind w:left="0"/>
        <w:jc w:val="left"/>
      </w:pPr>
      <w:r>
        <w:rPr>
          <w:rFonts w:ascii="Times New Roman"/>
          <w:b/>
          <w:i w:val="false"/>
          <w:color w:val="000000"/>
        </w:rPr>
        <w:t xml:space="preserve"> 
3-тарау. Азаматтық қызметшілерге, мемлекеттік бюджет қаражаты есебінен ұсталатын ұйымдардың қызметкерлері, Денсаулық сақтау саласындағы қазыналық кәсіпорындардың қызметкерлері үшін мамандығы бойынша жұмыс өтiлiн есептеу шарттары</w:t>
      </w:r>
    </w:p>
    <w:bookmarkEnd w:id="6"/>
    <w:bookmarkStart w:name="z27" w:id="7"/>
    <w:p>
      <w:pPr>
        <w:spacing w:after="0"/>
        <w:ind w:left="0"/>
        <w:jc w:val="both"/>
      </w:pPr>
      <w:r>
        <w:rPr>
          <w:rFonts w:ascii="Times New Roman"/>
          <w:b w:val="false"/>
          <w:i w:val="false"/>
          <w:color w:val="000000"/>
          <w:sz w:val="28"/>
        </w:rPr>
        <w:t>
      12. Медицина және фармацевтика персоналы лауазымдарында жұмыс iстейтiн адамдардың жұмыс өтілі уақыты келесідей шарттармен есептеледі:</w:t>
      </w:r>
      <w:r>
        <w:br/>
      </w:r>
      <w:r>
        <w:rPr>
          <w:rFonts w:ascii="Times New Roman"/>
          <w:b w:val="false"/>
          <w:i w:val="false"/>
          <w:color w:val="000000"/>
          <w:sz w:val="28"/>
        </w:rPr>
        <w:t>
</w:t>
      </w:r>
      <w:r>
        <w:rPr>
          <w:rFonts w:ascii="Times New Roman"/>
          <w:b w:val="false"/>
          <w:i w:val="false"/>
          <w:color w:val="000000"/>
          <w:sz w:val="28"/>
        </w:rPr>
        <w:t>
      1) жұмыстан заңсыз босатылған жағдайда амалсыз бос жүргенде;</w:t>
      </w:r>
      <w:r>
        <w:br/>
      </w:r>
      <w:r>
        <w:rPr>
          <w:rFonts w:ascii="Times New Roman"/>
          <w:b w:val="false"/>
          <w:i w:val="false"/>
          <w:color w:val="000000"/>
          <w:sz w:val="28"/>
        </w:rPr>
        <w:t>
</w:t>
      </w:r>
      <w:r>
        <w:rPr>
          <w:rFonts w:ascii="Times New Roman"/>
          <w:b w:val="false"/>
          <w:i w:val="false"/>
          <w:color w:val="000000"/>
          <w:sz w:val="28"/>
        </w:rPr>
        <w:t>
      2) теріс себептер бойынша қызметiнен босатылған адамдардан басқа, Қазақстан Республикасы мен бұрынғы Кеңес Социалистік Республикалар Одағының (бұдан әрі – КСРО) Қарулы Күштерiндегi, iшкi, шекаралық әскерлерiндегi, азаматтық қорғаныс басқармаларының органдары мен бөлiмдерiндегi, Қазақстан Республикасының Ұлттық қауiпсiздiк комитетi мен бұрынғы КСРО Мемлекеттiк қауiпсiздiк комитетiнiң органдары жүйесiндегi, Қазақстан Республикасы мемлекеттік Күзет қызметiндегi және Қазақстан Республикасының Республикалық ұланындағы офицерлiк құрамдағы адамдардың, прапорщиктердiң, мичмандардың, мерзiмнен тыс қызмет әскери қызметшiлерiнiң нақты әскери қызмет өткергенде;</w:t>
      </w:r>
      <w:r>
        <w:br/>
      </w:r>
      <w:r>
        <w:rPr>
          <w:rFonts w:ascii="Times New Roman"/>
          <w:b w:val="false"/>
          <w:i w:val="false"/>
          <w:color w:val="000000"/>
          <w:sz w:val="28"/>
        </w:rPr>
        <w:t>
</w:t>
      </w:r>
      <w:r>
        <w:rPr>
          <w:rFonts w:ascii="Times New Roman"/>
          <w:b w:val="false"/>
          <w:i w:val="false"/>
          <w:color w:val="000000"/>
          <w:sz w:val="28"/>
        </w:rPr>
        <w:t xml:space="preserve">
      3) денсаулық сақтау саласында мемлекеттік қызметтегі жұмыс уақыты; </w:t>
      </w:r>
      <w:r>
        <w:br/>
      </w:r>
      <w:r>
        <w:rPr>
          <w:rFonts w:ascii="Times New Roman"/>
          <w:b w:val="false"/>
          <w:i w:val="false"/>
          <w:color w:val="000000"/>
          <w:sz w:val="28"/>
        </w:rPr>
        <w:t>
</w:t>
      </w:r>
      <w:r>
        <w:rPr>
          <w:rFonts w:ascii="Times New Roman"/>
          <w:b w:val="false"/>
          <w:i w:val="false"/>
          <w:color w:val="000000"/>
          <w:sz w:val="28"/>
        </w:rPr>
        <w:t>
      4) денсаулық сақтау саласында кәсіподақ органдарында сайланбалы қызметтегі жұмыс уақыты;</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(бұдан әрі – Еңбек кодексі) сәйкес жүктiлiгi мен босануы бойынша демалыс уақыты, сондай-ақ бала күтімі бойынша жалақысы сақталмайтын демалыс уақыты;</w:t>
      </w:r>
      <w:r>
        <w:br/>
      </w:r>
      <w:r>
        <w:rPr>
          <w:rFonts w:ascii="Times New Roman"/>
          <w:b w:val="false"/>
          <w:i w:val="false"/>
          <w:color w:val="000000"/>
          <w:sz w:val="28"/>
        </w:rPr>
        <w:t>
</w:t>
      </w:r>
      <w:r>
        <w:rPr>
          <w:rFonts w:ascii="Times New Roman"/>
          <w:b w:val="false"/>
          <w:i w:val="false"/>
          <w:color w:val="000000"/>
          <w:sz w:val="28"/>
        </w:rPr>
        <w:t>
      6) медициналық қызмет бойынша шетелге жiберілген жағдайда (егер қызметкер шетелге барар алдында медициналық қызметте жұмыс iстеген болса) халықаралық ұйымдардағы жұмыс;</w:t>
      </w:r>
      <w:r>
        <w:br/>
      </w:r>
      <w:r>
        <w:rPr>
          <w:rFonts w:ascii="Times New Roman"/>
          <w:b w:val="false"/>
          <w:i w:val="false"/>
          <w:color w:val="000000"/>
          <w:sz w:val="28"/>
        </w:rPr>
        <w:t>
</w:t>
      </w:r>
      <w:r>
        <w:rPr>
          <w:rFonts w:ascii="Times New Roman"/>
          <w:b w:val="false"/>
          <w:i w:val="false"/>
          <w:color w:val="000000"/>
          <w:sz w:val="28"/>
        </w:rPr>
        <w:t>
      7) егер осы лауазымдар медицина және фармацевтика қызметкері лауазымдарына жатқызылған болса, денсаулық сақтау ұйымына техникалық қызмет көрсетудi жүзеге асырған және оның жұмыс iстеуiн қамтамасыз еткен қызметкерлер лауазымдарындағы жұмыс уақыты;</w:t>
      </w:r>
      <w:r>
        <w:br/>
      </w:r>
      <w:r>
        <w:rPr>
          <w:rFonts w:ascii="Times New Roman"/>
          <w:b w:val="false"/>
          <w:i w:val="false"/>
          <w:color w:val="000000"/>
          <w:sz w:val="28"/>
        </w:rPr>
        <w:t>
</w:t>
      </w:r>
      <w:r>
        <w:rPr>
          <w:rFonts w:ascii="Times New Roman"/>
          <w:b w:val="false"/>
          <w:i w:val="false"/>
          <w:color w:val="000000"/>
          <w:sz w:val="28"/>
        </w:rPr>
        <w:t>
      8) егер қызметкер сол кезеңге дейiн медициналық қызметте жұмыс iстеген және оны бiтiргеннен кейiн медициналық қызметке байланысты жұмысқа қайтып келген болса, жұмыстан қол үзiп даярлау, қайта даярлау және кадрлардың бiлiктiлiгiн арттыру жөнiндегi курстарда оқыған уақыты есептеледі.</w:t>
      </w:r>
      <w:r>
        <w:br/>
      </w:r>
      <w:r>
        <w:rPr>
          <w:rFonts w:ascii="Times New Roman"/>
          <w:b w:val="false"/>
          <w:i w:val="false"/>
          <w:color w:val="000000"/>
          <w:sz w:val="28"/>
        </w:rPr>
        <w:t>
</w:t>
      </w:r>
      <w:r>
        <w:rPr>
          <w:rFonts w:ascii="Times New Roman"/>
          <w:b w:val="false"/>
          <w:i w:val="false"/>
          <w:color w:val="000000"/>
          <w:sz w:val="28"/>
        </w:rPr>
        <w:t>
      13. Қызметтің барлық саласы үшiн лауазымдарға арналған мамандық бойынша жұмыс өтiлiне:</w:t>
      </w:r>
      <w:r>
        <w:br/>
      </w:r>
      <w:r>
        <w:rPr>
          <w:rFonts w:ascii="Times New Roman"/>
          <w:b w:val="false"/>
          <w:i w:val="false"/>
          <w:color w:val="000000"/>
          <w:sz w:val="28"/>
        </w:rPr>
        <w:t>
</w:t>
      </w:r>
      <w:r>
        <w:rPr>
          <w:rFonts w:ascii="Times New Roman"/>
          <w:b w:val="false"/>
          <w:i w:val="false"/>
          <w:color w:val="000000"/>
          <w:sz w:val="28"/>
        </w:rPr>
        <w:t>
      1) осы Қағидалардың 12-тармағында көрсетiлген шарттар;</w:t>
      </w:r>
      <w:r>
        <w:br/>
      </w:r>
      <w:r>
        <w:rPr>
          <w:rFonts w:ascii="Times New Roman"/>
          <w:b w:val="false"/>
          <w:i w:val="false"/>
          <w:color w:val="000000"/>
          <w:sz w:val="28"/>
        </w:rPr>
        <w:t>
</w:t>
      </w:r>
      <w:r>
        <w:rPr>
          <w:rFonts w:ascii="Times New Roman"/>
          <w:b w:val="false"/>
          <w:i w:val="false"/>
          <w:color w:val="000000"/>
          <w:sz w:val="28"/>
        </w:rPr>
        <w:t>
      2) оның еңбек қызметiн өткерген қызмет саласына қарамастан мамандығы, сондай-ақ ұқсас мамандығы бойынша жұмыс өтiлi есептеледi.</w:t>
      </w:r>
      <w:r>
        <w:br/>
      </w:r>
      <w:r>
        <w:rPr>
          <w:rFonts w:ascii="Times New Roman"/>
          <w:b w:val="false"/>
          <w:i w:val="false"/>
          <w:color w:val="000000"/>
          <w:sz w:val="28"/>
        </w:rPr>
        <w:t>
</w:t>
      </w:r>
      <w:r>
        <w:rPr>
          <w:rFonts w:ascii="Times New Roman"/>
          <w:b w:val="false"/>
          <w:i w:val="false"/>
          <w:color w:val="000000"/>
          <w:sz w:val="28"/>
        </w:rPr>
        <w:t>
      14. Осы Қағидаларға сәйкес есептелген жұмыс өтiлi күнтiзбелiк есептеумен ескерiледi.</w:t>
      </w:r>
      <w:r>
        <w:br/>
      </w:r>
      <w:r>
        <w:rPr>
          <w:rFonts w:ascii="Times New Roman"/>
          <w:b w:val="false"/>
          <w:i w:val="false"/>
          <w:color w:val="000000"/>
          <w:sz w:val="28"/>
        </w:rPr>
        <w:t>
</w:t>
      </w:r>
      <w:r>
        <w:rPr>
          <w:rFonts w:ascii="Times New Roman"/>
          <w:b w:val="false"/>
          <w:i w:val="false"/>
          <w:color w:val="000000"/>
          <w:sz w:val="28"/>
        </w:rPr>
        <w:t>
      15. Мамандығы бойынша жұмыс өтiлi және мамандықтардың сәйкестігі денсаулық сақтау ұйымының басшысы бекiтетін еңбек өтiлiн белгiлеу жөнiндегi ұйымның комиссиясы жұмысқа қабылдаған кезде айқындалады.</w:t>
      </w:r>
      <w:r>
        <w:br/>
      </w:r>
      <w:r>
        <w:rPr>
          <w:rFonts w:ascii="Times New Roman"/>
          <w:b w:val="false"/>
          <w:i w:val="false"/>
          <w:color w:val="000000"/>
          <w:sz w:val="28"/>
        </w:rPr>
        <w:t>
</w:t>
      </w:r>
      <w:r>
        <w:rPr>
          <w:rFonts w:ascii="Times New Roman"/>
          <w:b w:val="false"/>
          <w:i w:val="false"/>
          <w:color w:val="000000"/>
          <w:sz w:val="28"/>
        </w:rPr>
        <w:t>
      16. Мамандығы бойынша жұмыс өтiлiн белгiлеу туралы комиссияның шешiмi хаттамамен еркін нысанда рәсiмделедi. Хаттаманың түпнұсқасы кадр қызметiне, хаттаманың көшірмесі - бухгалтерияға берiледi.</w:t>
      </w:r>
      <w:r>
        <w:br/>
      </w:r>
      <w:r>
        <w:rPr>
          <w:rFonts w:ascii="Times New Roman"/>
          <w:b w:val="false"/>
          <w:i w:val="false"/>
          <w:color w:val="000000"/>
          <w:sz w:val="28"/>
        </w:rPr>
        <w:t>
</w:t>
      </w:r>
      <w:r>
        <w:rPr>
          <w:rFonts w:ascii="Times New Roman"/>
          <w:b w:val="false"/>
          <w:i w:val="false"/>
          <w:color w:val="000000"/>
          <w:sz w:val="28"/>
        </w:rPr>
        <w:t>
      17. Мамандығы бойынша жұмыс өтілін белгілеуге арналған қызметкердің еңбек қызметін растайтын құжаттар </w:t>
      </w:r>
      <w:r>
        <w:rPr>
          <w:rFonts w:ascii="Times New Roman"/>
          <w:b w:val="false"/>
          <w:i w:val="false"/>
          <w:color w:val="000000"/>
          <w:sz w:val="28"/>
        </w:rPr>
        <w:t>Еңбек Кодексіне</w:t>
      </w:r>
      <w:r>
        <w:rPr>
          <w:rFonts w:ascii="Times New Roman"/>
          <w:b w:val="false"/>
          <w:i w:val="false"/>
          <w:color w:val="000000"/>
          <w:sz w:val="28"/>
        </w:rPr>
        <w:t xml:space="preserve"> сәйкес айқындалады.</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