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36c66" w14:textId="9736c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 сметаларындағы шығындардың конструктивтік-технологиялық топтамасы жөніндегі мемлекеттік нормативті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Құрылыс және тұрғын үй-коммуналдық шаруашылық істері комитеті төрағасының 2016 жылғы 15 тамыздағы № 59-НҚ бұйрығы. Қазақстан Республикасының Әділет министрлігінде 2016 жылы 16 қыркүйекте № 14240 болып тіркелді. Күші жойылды - Қазақстан Республикасы Индустрия және инфрақұрылымдық даму министрлігінің Құрылыс және тұрғын үй-коммуналдық шаруашылық істері комитеті төрағасының м.а. 2020 жылғы 30 шiлдедегi № 110-НҚ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министрлігінің Құрылыс және тұрғын үй-коммуналдық шаруашылық істері комитеті төрағасының м.а. 30.07.2020 </w:t>
      </w:r>
      <w:r>
        <w:rPr>
          <w:rFonts w:ascii="Times New Roman"/>
          <w:b w:val="false"/>
          <w:i w:val="false"/>
          <w:color w:val="ff0000"/>
          <w:sz w:val="28"/>
        </w:rPr>
        <w:t>№ 110-НҚ</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Қазақстан Республикасы Үкіметінің 2018 жылғы 29 желтоқсандағы № 936 қаулысымен бекітілген Қазақстан Республикасы Индустрия және инфрақұрылымдық даму министрлігі туралы ереженің </w:t>
      </w:r>
      <w:r>
        <w:rPr>
          <w:rFonts w:ascii="Times New Roman"/>
          <w:b w:val="false"/>
          <w:i w:val="false"/>
          <w:color w:val="000000"/>
          <w:sz w:val="28"/>
        </w:rPr>
        <w:t>16-тармағының</w:t>
      </w:r>
      <w:r>
        <w:rPr>
          <w:rFonts w:ascii="Times New Roman"/>
          <w:b w:val="false"/>
          <w:i w:val="false"/>
          <w:color w:val="000000"/>
          <w:sz w:val="28"/>
        </w:rPr>
        <w:t xml:space="preserve"> үшінші абзацының 489) тармақшасына және Қазақстан Республикасы индустрия және инфрақұрылымдық даму министрінің 2019 жылғы 30 қаңтардағы № 55 бұйрығымен бекітілген "Қазақстан Республикасы Индустрия және инфрақұрылымдық даму министрлігінің Құрылыс және тұрғын үй-коммуналдық шаруашылық істері комитеті" республикалық мемлекеттік мекемесі ережесінің 14-тармағының </w:t>
      </w:r>
      <w:r>
        <w:rPr>
          <w:rFonts w:ascii="Times New Roman"/>
          <w:b w:val="false"/>
          <w:i w:val="false"/>
          <w:color w:val="000000"/>
          <w:sz w:val="28"/>
        </w:rPr>
        <w:t>46)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министрлігінің Құрылыс және тұрғын үй-коммуналдық шаруашылық істері комитеті төрағасының 06.11.2019 </w:t>
      </w:r>
      <w:r>
        <w:rPr>
          <w:rFonts w:ascii="Times New Roman"/>
          <w:b w:val="false"/>
          <w:i w:val="false"/>
          <w:color w:val="000000"/>
          <w:sz w:val="28"/>
        </w:rPr>
        <w:t>№ 177-нқ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Қоса беріліп отырған Құрылыс сметаларындағы шығындардың конструктивтік-технологиялық топтамасы жөніндегі мемлекеттік </w:t>
      </w:r>
      <w:r>
        <w:rPr>
          <w:rFonts w:ascii="Times New Roman"/>
          <w:b w:val="false"/>
          <w:i w:val="false"/>
          <w:color w:val="000000"/>
          <w:sz w:val="28"/>
        </w:rPr>
        <w:t>норматив</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Ұлттық экономика министрлігі Құрылыс және тұрғын үй-коммуналдық шаруашылық істері комитетінің Құрылыстағы сметалық нормалар басқармасы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4" w:id="4"/>
    <w:p>
      <w:pPr>
        <w:spacing w:after="0"/>
        <w:ind w:left="0"/>
        <w:jc w:val="both"/>
      </w:pPr>
      <w:r>
        <w:rPr>
          <w:rFonts w:ascii="Times New Roman"/>
          <w:b w:val="false"/>
          <w:i w:val="false"/>
          <w:color w:val="000000"/>
          <w:sz w:val="28"/>
        </w:rPr>
        <w:t>
      2) осы бұйрық мемлекеттік тіркеуден өткеннен кейін күнтізбелік он күн ішінде оның мерзімді баспасөз басылымдарында және "Әділет" ақпараттық-құқықтық жүйесінде ресми жариялауға жіберілуін, сондай-ақ тіркелген бұйрықты алған күннен бастап күнтізбелік он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жіберілуін;</w:t>
      </w:r>
    </w:p>
    <w:bookmarkEnd w:id="4"/>
    <w:bookmarkStart w:name="z5"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Құрылыс және тұрғын үй-коммуналдық шаруашылық істері комитетінің ресми интернет-ресурсында орналастырылуын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Қазақстан Республикасы Ұлттық экономика министрлігінің Құрылыс және тұрғын үй-коммуналдық шаруашылық істері комитеті төрағасының жетекшілік ететін орынбасарына жүктелсін.</w:t>
      </w:r>
    </w:p>
    <w:bookmarkEnd w:id="6"/>
    <w:bookmarkStart w:name="z7" w:id="7"/>
    <w:p>
      <w:pPr>
        <w:spacing w:after="0"/>
        <w:ind w:left="0"/>
        <w:jc w:val="both"/>
      </w:pPr>
      <w:r>
        <w:rPr>
          <w:rFonts w:ascii="Times New Roman"/>
          <w:b w:val="false"/>
          <w:i w:val="false"/>
          <w:color w:val="000000"/>
          <w:sz w:val="28"/>
        </w:rPr>
        <w:t>
      4. Осы бұйрық алғаш рет ресми жарияланған күнінен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Жайымбетов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Құрылыс және тұрғын</w:t>
            </w:r>
            <w:r>
              <w:br/>
            </w:r>
            <w:r>
              <w:rPr>
                <w:rFonts w:ascii="Times New Roman"/>
                <w:b w:val="false"/>
                <w:i w:val="false"/>
                <w:color w:val="000000"/>
                <w:sz w:val="20"/>
              </w:rPr>
              <w:t>үй-коммуналдық шаруашылық</w:t>
            </w:r>
            <w:r>
              <w:br/>
            </w:r>
            <w:r>
              <w:rPr>
                <w:rFonts w:ascii="Times New Roman"/>
                <w:b w:val="false"/>
                <w:i w:val="false"/>
                <w:color w:val="000000"/>
                <w:sz w:val="20"/>
              </w:rPr>
              <w:t>істері комитеті төрағасының</w:t>
            </w:r>
            <w:r>
              <w:br/>
            </w:r>
            <w:r>
              <w:rPr>
                <w:rFonts w:ascii="Times New Roman"/>
                <w:b w:val="false"/>
                <w:i w:val="false"/>
                <w:color w:val="000000"/>
                <w:sz w:val="20"/>
              </w:rPr>
              <w:t>2016 жылғы 15 тамыздағы</w:t>
            </w:r>
            <w:r>
              <w:br/>
            </w:r>
            <w:r>
              <w:rPr>
                <w:rFonts w:ascii="Times New Roman"/>
                <w:b w:val="false"/>
                <w:i w:val="false"/>
                <w:color w:val="000000"/>
                <w:sz w:val="20"/>
              </w:rPr>
              <w:t>№ 59-НҚ бұйрығымен бекітілген</w:t>
            </w:r>
          </w:p>
        </w:tc>
      </w:tr>
    </w:tbl>
    <w:bookmarkStart w:name="z9" w:id="8"/>
    <w:p>
      <w:pPr>
        <w:spacing w:after="0"/>
        <w:ind w:left="0"/>
        <w:jc w:val="left"/>
      </w:pPr>
      <w:r>
        <w:rPr>
          <w:rFonts w:ascii="Times New Roman"/>
          <w:b/>
          <w:i w:val="false"/>
          <w:color w:val="000000"/>
        </w:rPr>
        <w:t xml:space="preserve"> Құрылыс сметаларындағы шығындардың конструктивтік-технологиялық топтамасы жөніндегі мемлекеттік норматив</w:t>
      </w:r>
    </w:p>
    <w:bookmarkEnd w:id="8"/>
    <w:bookmarkStart w:name="z10" w:id="9"/>
    <w:p>
      <w:pPr>
        <w:spacing w:after="0"/>
        <w:ind w:left="0"/>
        <w:jc w:val="left"/>
      </w:pPr>
      <w:r>
        <w:rPr>
          <w:rFonts w:ascii="Times New Roman"/>
          <w:b/>
          <w:i w:val="false"/>
          <w:color w:val="000000"/>
        </w:rPr>
        <w:t xml:space="preserve"> 1-тарау. Жалпы ережелер</w:t>
      </w:r>
    </w:p>
    <w:bookmarkEnd w:id="9"/>
    <w:bookmarkStart w:name="z11" w:id="10"/>
    <w:p>
      <w:pPr>
        <w:spacing w:after="0"/>
        <w:ind w:left="0"/>
        <w:jc w:val="both"/>
      </w:pPr>
      <w:r>
        <w:rPr>
          <w:rFonts w:ascii="Times New Roman"/>
          <w:b w:val="false"/>
          <w:i w:val="false"/>
          <w:color w:val="000000"/>
          <w:sz w:val="28"/>
        </w:rPr>
        <w:t>
      1. Осы Құрылыс сметаларындағы шығындардың конструктивтік-технологиялық топтамасы жөніндегі мемлекеттік норматив (бұдан әрі – Мемлекеттік норматив) Қазақстан Республикасының сәулет, қала құрылысы және құрылыс қызметі саласындағы заңнамасының талаптарына сәйкес әзірленді және құрылыс сметаларындағы шығындарды конструктивтік-технологиялық құрылымдауға арналған.</w:t>
      </w:r>
    </w:p>
    <w:bookmarkEnd w:id="10"/>
    <w:bookmarkStart w:name="z12" w:id="11"/>
    <w:p>
      <w:pPr>
        <w:spacing w:after="0"/>
        <w:ind w:left="0"/>
        <w:jc w:val="both"/>
      </w:pPr>
      <w:r>
        <w:rPr>
          <w:rFonts w:ascii="Times New Roman"/>
          <w:b w:val="false"/>
          <w:i w:val="false"/>
          <w:color w:val="000000"/>
          <w:sz w:val="28"/>
        </w:rPr>
        <w:t>
      2. Мемлекеттік норматив сметалық құжаттаманы жасау үшін нормативтік негіз болып табылады және объектілердің құрылысында сметалардағы (сметалық есептердегі) шығындарды топтастыру бойынша негізгі қағидаттар мен әдістемелік ережелерді қамтиды.</w:t>
      </w:r>
    </w:p>
    <w:bookmarkEnd w:id="11"/>
    <w:bookmarkStart w:name="z13" w:id="12"/>
    <w:p>
      <w:pPr>
        <w:spacing w:after="0"/>
        <w:ind w:left="0"/>
        <w:jc w:val="both"/>
      </w:pPr>
      <w:r>
        <w:rPr>
          <w:rFonts w:ascii="Times New Roman"/>
          <w:b w:val="false"/>
          <w:i w:val="false"/>
          <w:color w:val="000000"/>
          <w:sz w:val="28"/>
        </w:rPr>
        <w:t>
      3. Осы Мемлекеттік нормативте мынадай негізгі ұғымдар пайдаланылады:</w:t>
      </w:r>
    </w:p>
    <w:bookmarkEnd w:id="12"/>
    <w:bookmarkStart w:name="z14" w:id="13"/>
    <w:p>
      <w:pPr>
        <w:spacing w:after="0"/>
        <w:ind w:left="0"/>
        <w:jc w:val="both"/>
      </w:pPr>
      <w:r>
        <w:rPr>
          <w:rFonts w:ascii="Times New Roman"/>
          <w:b w:val="false"/>
          <w:i w:val="false"/>
          <w:color w:val="000000"/>
          <w:sz w:val="28"/>
        </w:rPr>
        <w:t>
      1) ғимарат – адамдардың тұруына немесе iшiнде болуына, өндiрiстiк процестердi орындауға, сондай-ақ материалдық құндылықтарды орналастыруға және сақтауға пайдаланылатын функционалдық мақсатына қарай, мiндеттi түрде жер бетiне салынып, тұйық көлемдi құрайтын, тiреу және қоршау конструкцияларынан тұратын жасанды құрылғы. Ғимараттың жер асты бөлiгi болуы мүмкiн;</w:t>
      </w:r>
    </w:p>
    <w:bookmarkEnd w:id="13"/>
    <w:bookmarkStart w:name="z15" w:id="14"/>
    <w:p>
      <w:pPr>
        <w:spacing w:after="0"/>
        <w:ind w:left="0"/>
        <w:jc w:val="both"/>
      </w:pPr>
      <w:r>
        <w:rPr>
          <w:rFonts w:ascii="Times New Roman"/>
          <w:b w:val="false"/>
          <w:i w:val="false"/>
          <w:color w:val="000000"/>
          <w:sz w:val="28"/>
        </w:rPr>
        <w:t xml:space="preserve">
      2) жұмыстардың технологиялық жиынтығы – барлық пайдаланылатын құрылыс технологиялары біртектес болып табылатын, барлық жұмыстарды уақыттың үзіліссіз бөлігінде бір орындаушы орындайтын жұмыстардан, материалдардан, конструкциялардан және жабдықтан тұратын агрегат; </w:t>
      </w:r>
    </w:p>
    <w:bookmarkEnd w:id="14"/>
    <w:bookmarkStart w:name="z16" w:id="15"/>
    <w:p>
      <w:pPr>
        <w:spacing w:after="0"/>
        <w:ind w:left="0"/>
        <w:jc w:val="both"/>
      </w:pPr>
      <w:r>
        <w:rPr>
          <w:rFonts w:ascii="Times New Roman"/>
          <w:b w:val="false"/>
          <w:i w:val="false"/>
          <w:color w:val="000000"/>
          <w:sz w:val="28"/>
        </w:rPr>
        <w:t xml:space="preserve">
      3) құрылыс – табиғи немесе жасанды кеңiстiк шекаралары бар және өндiрiстiк процестердi орындауға, материалдық құндылықтарды орналастыруға және сақтауға немесе адамдарды, жүктердi уақытша орналастыруға (орын ауыстыруға), сондай-ақ жабдықтарды немесе коммуникацияларды орналастыруға (төсеуге, жүргiзуге) арналған жасанды жасалған ауқымды, тегiстiктi немесе желiлiк объект (жер үстi, су бетi және (немесе) жер асты, су асты). Құрылыс көркемдiк-эстетикалық, әшекей-қолданбалы не мемориалдық мақсатта да болуы мүмкін; </w:t>
      </w:r>
    </w:p>
    <w:bookmarkEnd w:id="15"/>
    <w:bookmarkStart w:name="z17" w:id="16"/>
    <w:p>
      <w:pPr>
        <w:spacing w:after="0"/>
        <w:ind w:left="0"/>
        <w:jc w:val="both"/>
      </w:pPr>
      <w:r>
        <w:rPr>
          <w:rFonts w:ascii="Times New Roman"/>
          <w:b w:val="false"/>
          <w:i w:val="false"/>
          <w:color w:val="000000"/>
          <w:sz w:val="28"/>
        </w:rPr>
        <w:t xml:space="preserve">
      4) құрылыс конструкциялары – тіреу, қоршау не біріктірілген (тіреу және қоршау) функцияларды орындайтын ғимараттың және құрылыстың элементтері. </w:t>
      </w:r>
    </w:p>
    <w:bookmarkEnd w:id="16"/>
    <w:bookmarkStart w:name="z18" w:id="17"/>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Құрылыс сметаларындағы шығындардың конструктивтік-технологиялық топтамасының негізгі талаптары және шарттары</w:t>
      </w:r>
    </w:p>
    <w:bookmarkEnd w:id="17"/>
    <w:bookmarkStart w:name="z19" w:id="18"/>
    <w:p>
      <w:pPr>
        <w:spacing w:after="0"/>
        <w:ind w:left="0"/>
        <w:jc w:val="both"/>
      </w:pPr>
      <w:r>
        <w:rPr>
          <w:rFonts w:ascii="Times New Roman"/>
          <w:b w:val="false"/>
          <w:i w:val="false"/>
          <w:color w:val="000000"/>
          <w:sz w:val="28"/>
        </w:rPr>
        <w:t>
      4. Құрылыстың сметалық құнын анықтау кезінде құрылыс сметаларындағы шығындарды топтастыруға қойылатын негізгі талаптар мыналар болып табылады:</w:t>
      </w:r>
    </w:p>
    <w:bookmarkEnd w:id="18"/>
    <w:bookmarkStart w:name="z20" w:id="19"/>
    <w:p>
      <w:pPr>
        <w:spacing w:after="0"/>
        <w:ind w:left="0"/>
        <w:jc w:val="both"/>
      </w:pPr>
      <w:r>
        <w:rPr>
          <w:rFonts w:ascii="Times New Roman"/>
          <w:b w:val="false"/>
          <w:i w:val="false"/>
          <w:color w:val="000000"/>
          <w:sz w:val="28"/>
        </w:rPr>
        <w:t>
      1) жүйелілік;</w:t>
      </w:r>
    </w:p>
    <w:bookmarkEnd w:id="19"/>
    <w:bookmarkStart w:name="z21" w:id="20"/>
    <w:p>
      <w:pPr>
        <w:spacing w:after="0"/>
        <w:ind w:left="0"/>
        <w:jc w:val="both"/>
      </w:pPr>
      <w:r>
        <w:rPr>
          <w:rFonts w:ascii="Times New Roman"/>
          <w:b w:val="false"/>
          <w:i w:val="false"/>
          <w:color w:val="000000"/>
          <w:sz w:val="28"/>
        </w:rPr>
        <w:t>
      2) сатылық қоса бағыныстылық;</w:t>
      </w:r>
    </w:p>
    <w:bookmarkEnd w:id="20"/>
    <w:bookmarkStart w:name="z22" w:id="21"/>
    <w:p>
      <w:pPr>
        <w:spacing w:after="0"/>
        <w:ind w:left="0"/>
        <w:jc w:val="both"/>
      </w:pPr>
      <w:r>
        <w:rPr>
          <w:rFonts w:ascii="Times New Roman"/>
          <w:b w:val="false"/>
          <w:i w:val="false"/>
          <w:color w:val="000000"/>
          <w:sz w:val="28"/>
        </w:rPr>
        <w:t>
      3) әмбебаптық.</w:t>
      </w:r>
    </w:p>
    <w:bookmarkEnd w:id="21"/>
    <w:bookmarkStart w:name="z23" w:id="22"/>
    <w:p>
      <w:pPr>
        <w:spacing w:after="0"/>
        <w:ind w:left="0"/>
        <w:jc w:val="both"/>
      </w:pPr>
      <w:r>
        <w:rPr>
          <w:rFonts w:ascii="Times New Roman"/>
          <w:b w:val="false"/>
          <w:i w:val="false"/>
          <w:color w:val="000000"/>
          <w:sz w:val="28"/>
        </w:rPr>
        <w:t>
      5. Құрылыстың сметалық құны сметалық құжаттама түрлерінің көп деңгейлі қоса бағыныстылығы негізінде шығындарды сатылы топтастыру жолымен қалыптастырылады.</w:t>
      </w:r>
    </w:p>
    <w:bookmarkEnd w:id="22"/>
    <w:bookmarkStart w:name="z24" w:id="23"/>
    <w:p>
      <w:pPr>
        <w:spacing w:after="0"/>
        <w:ind w:left="0"/>
        <w:jc w:val="both"/>
      </w:pPr>
      <w:r>
        <w:rPr>
          <w:rFonts w:ascii="Times New Roman"/>
          <w:b w:val="false"/>
          <w:i w:val="false"/>
          <w:color w:val="000000"/>
          <w:sz w:val="28"/>
        </w:rPr>
        <w:t>
      6. Әрбір деңгейдің сметалық құжаттамасын жасау кезінде шығындар белгілі бір жіктеу өлшемдері бойынша топтастырылады.</w:t>
      </w:r>
    </w:p>
    <w:bookmarkEnd w:id="23"/>
    <w:bookmarkStart w:name="z25" w:id="24"/>
    <w:p>
      <w:pPr>
        <w:spacing w:after="0"/>
        <w:ind w:left="0"/>
        <w:jc w:val="both"/>
      </w:pPr>
      <w:r>
        <w:rPr>
          <w:rFonts w:ascii="Times New Roman"/>
          <w:b w:val="false"/>
          <w:i w:val="false"/>
          <w:color w:val="000000"/>
          <w:sz w:val="28"/>
        </w:rPr>
        <w:t>
      7. Ғимараттар мен құрылыстардың конструктивтік және инженерлік элементтері бойынша шығындарды жіктеу құрылыс сметаларындағы шығындарды топтастыру үшін негіз болып табылады.</w:t>
      </w:r>
    </w:p>
    <w:bookmarkEnd w:id="24"/>
    <w:bookmarkStart w:name="z26" w:id="25"/>
    <w:p>
      <w:pPr>
        <w:spacing w:after="0"/>
        <w:ind w:left="0"/>
        <w:jc w:val="both"/>
      </w:pPr>
      <w:r>
        <w:rPr>
          <w:rFonts w:ascii="Times New Roman"/>
          <w:b w:val="false"/>
          <w:i w:val="false"/>
          <w:color w:val="000000"/>
          <w:sz w:val="28"/>
        </w:rPr>
        <w:t xml:space="preserve">
      8. Жергілікті сметалар (жергілікті сметалық есептер) осы Мемлекеттік нормативке </w:t>
      </w:r>
      <w:r>
        <w:rPr>
          <w:rFonts w:ascii="Times New Roman"/>
          <w:b w:val="false"/>
          <w:i w:val="false"/>
          <w:color w:val="000000"/>
          <w:sz w:val="28"/>
        </w:rPr>
        <w:t>қосымшаға</w:t>
      </w:r>
      <w:r>
        <w:rPr>
          <w:rFonts w:ascii="Times New Roman"/>
          <w:b w:val="false"/>
          <w:i w:val="false"/>
          <w:color w:val="000000"/>
          <w:sz w:val="28"/>
        </w:rPr>
        <w:t xml:space="preserve"> сәйкес Жұмыстардың технологиялық жиынтықтары бойынша жергілікті сметалардағы шығындар топтарын жіктеу 3-бағанға сәйкес жұмыстардың түрлері бойынша жеке-жеке жасалады. </w:t>
      </w:r>
    </w:p>
    <w:bookmarkEnd w:id="25"/>
    <w:p>
      <w:pPr>
        <w:spacing w:after="0"/>
        <w:ind w:left="0"/>
        <w:jc w:val="both"/>
      </w:pPr>
      <w:r>
        <w:rPr>
          <w:rFonts w:ascii="Times New Roman"/>
          <w:b w:val="false"/>
          <w:i w:val="false"/>
          <w:color w:val="000000"/>
          <w:sz w:val="28"/>
        </w:rPr>
        <w:t xml:space="preserve">
      Жергілікті сметалардағы (жергілікті сметалық есептердегі) шығындарды топтастыру осы Мемлекеттік нормативке </w:t>
      </w:r>
      <w:r>
        <w:rPr>
          <w:rFonts w:ascii="Times New Roman"/>
          <w:b w:val="false"/>
          <w:i w:val="false"/>
          <w:color w:val="000000"/>
          <w:sz w:val="28"/>
        </w:rPr>
        <w:t>қосымшаға</w:t>
      </w:r>
      <w:r>
        <w:rPr>
          <w:rFonts w:ascii="Times New Roman"/>
          <w:b w:val="false"/>
          <w:i w:val="false"/>
          <w:color w:val="000000"/>
          <w:sz w:val="28"/>
        </w:rPr>
        <w:t xml:space="preserve"> сәйкес Жұмыстардың технологиялық жиынтықтары бойынша жергілікті сметалардағы шығындар топтарын жіктеу 4-бағанға сәйкес ғимараттың (құрылыстың) конструктивтік элементтері, жұмыстардың және құрылғылардың түрлері бойынша жеке-жеке жүргізіледі.</w:t>
      </w:r>
    </w:p>
    <w:bookmarkStart w:name="z27" w:id="26"/>
    <w:p>
      <w:pPr>
        <w:spacing w:after="0"/>
        <w:ind w:left="0"/>
        <w:jc w:val="both"/>
      </w:pPr>
      <w:r>
        <w:rPr>
          <w:rFonts w:ascii="Times New Roman"/>
          <w:b w:val="false"/>
          <w:i w:val="false"/>
          <w:color w:val="000000"/>
          <w:sz w:val="28"/>
        </w:rPr>
        <w:t>
      Құрылыс сметаларындағы</w:t>
      </w:r>
    </w:p>
    <w:bookmarkEnd w:id="26"/>
    <w:p>
      <w:pPr>
        <w:spacing w:after="0"/>
        <w:ind w:left="0"/>
        <w:jc w:val="both"/>
      </w:pPr>
      <w:r>
        <w:rPr>
          <w:rFonts w:ascii="Times New Roman"/>
          <w:b w:val="false"/>
          <w:i w:val="false"/>
          <w:color w:val="000000"/>
          <w:sz w:val="28"/>
        </w:rPr>
        <w:t>
      шығындардың</w:t>
      </w:r>
    </w:p>
    <w:p>
      <w:pPr>
        <w:spacing w:after="0"/>
        <w:ind w:left="0"/>
        <w:jc w:val="both"/>
      </w:pPr>
      <w:r>
        <w:rPr>
          <w:rFonts w:ascii="Times New Roman"/>
          <w:b w:val="false"/>
          <w:i w:val="false"/>
          <w:color w:val="000000"/>
          <w:sz w:val="28"/>
        </w:rPr>
        <w:t>
      конструктивтік-технологиялық</w:t>
      </w:r>
    </w:p>
    <w:p>
      <w:pPr>
        <w:spacing w:after="0"/>
        <w:ind w:left="0"/>
        <w:jc w:val="both"/>
      </w:pPr>
      <w:r>
        <w:rPr>
          <w:rFonts w:ascii="Times New Roman"/>
          <w:b w:val="false"/>
          <w:i w:val="false"/>
          <w:color w:val="000000"/>
          <w:sz w:val="28"/>
        </w:rPr>
        <w:t>
      топтамасы жөніндегі</w:t>
      </w:r>
    </w:p>
    <w:p>
      <w:pPr>
        <w:spacing w:after="0"/>
        <w:ind w:left="0"/>
        <w:jc w:val="both"/>
      </w:pPr>
      <w:r>
        <w:rPr>
          <w:rFonts w:ascii="Times New Roman"/>
          <w:b w:val="false"/>
          <w:i w:val="false"/>
          <w:color w:val="000000"/>
          <w:sz w:val="28"/>
        </w:rPr>
        <w:t>
      мемлекеттік нормативке</w:t>
      </w:r>
    </w:p>
    <w:p>
      <w:pPr>
        <w:spacing w:after="0"/>
        <w:ind w:left="0"/>
        <w:jc w:val="both"/>
      </w:pPr>
      <w:r>
        <w:rPr>
          <w:rFonts w:ascii="Times New Roman"/>
          <w:b w:val="false"/>
          <w:i w:val="false"/>
          <w:color w:val="000000"/>
          <w:sz w:val="28"/>
        </w:rPr>
        <w:t>
      қосымша</w:t>
      </w:r>
    </w:p>
    <w:bookmarkStart w:name="z28" w:id="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Жұмыстардың технологиялық жиынтықтары бойынша жергілікті </w:t>
      </w:r>
    </w:p>
    <w:bookmarkEnd w:id="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сметалардағы шығындар топтарын жіктеу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5"/>
        <w:gridCol w:w="636"/>
        <w:gridCol w:w="1468"/>
        <w:gridCol w:w="1559"/>
        <w:gridCol w:w="6622"/>
      </w:tblGrid>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есеп тарауының нөмірі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сметаның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 бөлімінің атауы (жұмыстардың технологиялық жиынтығы)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түрлері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аумағын дайындау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ресімдеуді және бөлу жұмыстарын, құрылыс аумағын игеруді қоса алғанда, құрылыс аумағын дайындау бойынша жұмыстар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(құрылыстың) жер асты құрылыс бөлігі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жұмыстарын және ғимараттарды инженерлік қамтамасыз етуді қоспағанда, ғимараттардың жер асты бөлігін тұрғызу, реконструкциялау, жөндеу, қалпына келтіру бойынша құрылыс жұмыстары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қазу жұмыстары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аймақтарын және еңістерді қоса алғанда, қазаншұңқыр құрылғысымен топырақы әзірлеу, топырақты кері төгу, топырақты тасу, суды төмендету бойынша жұмыстар, жер қазу жұмыстарын жүргізу кезінде дайындық және ілеспе жұмыстар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Іргетастар астындағы негіздердің құрылғысы, іргетастардың құрылғысы, жертөле қабырғаларының құрылғысы, іргетастарды және жертөле қабырғаларын оқшаулау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(құрылыстың) жер асты бөлігінің өзге де конструкциялары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(құрылыстың) жер үсті құрылыс бөлігі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жұмыстарын және ғимараттардың инженерлік жүйелерінің құрылғысы бойынша жұмыстарды қоспағанда, ғимараттардың жер үсті бөлігін тұрғызу, реконструкциялау, жөндеу, қалпына келтіру бойынша құрылыс жұмыстары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(құрылыстың) тіреу ұстыны (қаңқасы)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қаңқасының құрылғысы, аражабындардың және жабындардың құрылғысы, сыртқы және ішкі тіреу қабырғалардың құрылғысы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конструкциялары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өздігінен тіреу қабырғалардың құрылғысы, сыртқы қабырғалардың есік және терезе ойықтарын толтыру. Сыртқы қабырғалармен технологиялық байланысты емес (жылу оқшаулауды қоса алғанда, витраждар, желдетілетін қасбеттік жүйелер) ғимараттың қасбетін сыртқы әрлеудің құрылғысы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Жабынның тіреу қаңқасы конструктивтік элементтерінің және итарқа жүйесінің конструктивтік элементтерінің құрылғысы, жақтаулар, брандмауэрлер, жабынның қабырғаларға, жақтауларға, шамдарға және басқа да элементтерге жанаспаларының құрылғысын, есту терезелерінің, зениттік шамдардың, аспалардың және қабырға науаларының құрылғысын қоса алғанда, шатыр жабындарының құрылғысы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конструкциялар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 алаңдарының және басқыштардың құрылғысы, кіреберіс конструкцияларының, күнқағарлардың, пандустардың, қорғаныштың құрылғысы, тоннельдердің, арналардың және шұңқырлардың құрылғысы, пештерді, ошақтарды, түтін құбырларын қалау, ғимараттың басқа да элементтері мен конструкцияларының құрылғысы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жұмыстары және конструкциялар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қосалқы жұмыстардың толық кешенін орындай отырып, ішкі әрлеу жұмыстарының құрылғысы, ішкі аралықтардың, баспалдақтар мен балкондардың ішкі есіктерінің құрылғысы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әрлеу конструкциялары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Баспалдақтар мен балкондардың аралықтарының, ішкі есіктерінің, қоршауларының құрылғысы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ішкі әрлеу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едендерді және төбелерді ішкі әрлеу құрылғысы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әрлеу жұмыстары және конструкциялары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230.100, 230.200 және 230.300-бөлімдерге енгізілмеген жұмыстар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инженерлік сумен жабдықтау және су бұру жүйелері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қосалқы жұмыстардың толық кешенін орындай отырып, ішкі санитарлық-техникалық жүйелердің және жабдықтардың құбырларын төсеу, арматураны (шағырлар, ысырмалар, клапандар, крандар, қақпақтар) орнату; санитарлық-техникалық аспаптар мен сумен жабдықтау және су бұру жүйелерінің жинақтауыш бөлшектерді орнату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жүйесі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инженерлік жылумен жабдықтау, желдету және суықпен жабдықтау жүйелері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қосалқы жұмыстардың толық кешенін орындай отырып, ішкі санитарлық-техникалық жүйелердің және жабдықтардың құбырларын төсеу, арматураны (шағырлар, ысырмалар, клапандар, крандар, қақпақтар) орнату; жылыту аспаптарын орнату, ауа құбырларын төсеу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инженерлік электрмен жабдықтау және жарықтандыру жүйелері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қосалқы жұмыстардың толық кешенін орындай отырып, ғимартты электрмен жабдықтау жүйелерінің және жабдықтарының кабельдері мен сымдарын төсеу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инженерлік әлсіз токты коммуникация және қауіпсіздік жүйелері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қосалқы жұмыстардың толық кешенін орындай отырып, ішкі әлсіз токты жүйелердің және жабдықтарының сымдарын төсеу; байланыс және қауіпсіздік жүйелерінің аспаптарын орнату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инженерлік өрт сөндіру жүйелері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қосалқы жұмыстардың толық кешенін орындай отырып, өрт сөндіру жүйесінің жабдықтарын орнату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инженерлік тасымалдау жүйелері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қосалқы жұмыстардың толық кешенін орындай отырып, лифтерді, эскалаторларды, траволаторларды монтаждау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