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44fe" w14:textId="a434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18 шілдедегі № 325 бұйрығы. Қазақстан Республикасының Әділет министрлігінде 2016 жылғы 26 қыркүйекте № 14258 болып тіркелді. Күші жойылды - Қазақстан Республикасы Энергетика министрінің 2018 жылғы 28 сәуірдегі № 151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28.04.2018 </w:t>
      </w:r>
      <w:r>
        <w:rPr>
          <w:rFonts w:ascii="Times New Roman"/>
          <w:b w:val="false"/>
          <w:i w:val="false"/>
          <w:color w:val="ff0000"/>
          <w:sz w:val="28"/>
        </w:rPr>
        <w:t>№ 151</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10900 болып тіркелген, 2015 жылғы 21 мамырда "Әділет" ақпараттық-құқықтық жүйесінде жарияланған) мына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және 8) тармақшалары мынадай редакцияда жазылсын:</w:t>
      </w:r>
    </w:p>
    <w:bookmarkStart w:name="z5" w:id="3"/>
    <w:p>
      <w:pPr>
        <w:spacing w:after="0"/>
        <w:ind w:left="0"/>
        <w:jc w:val="both"/>
      </w:pPr>
      <w:r>
        <w:rPr>
          <w:rFonts w:ascii="Times New Roman"/>
          <w:b w:val="false"/>
          <w:i w:val="false"/>
          <w:color w:val="000000"/>
          <w:sz w:val="28"/>
        </w:rPr>
        <w:t>
      "3) жүзбелі жабдықты (жүзбелі бұрғылау қондырғысын) алуға тапсырыс беруші – жүзбелі жабдықты (жүзбелі бұрғылау қондырғысын) құру жөніндегі жұмыстарды орындауға арналған мердігерлік шартын жасаған жеке, заңды тұлға немесе бірлестік (консорциум), құрылып жатқан кеменің инвесторы, иесі;";</w:t>
      </w:r>
    </w:p>
    <w:bookmarkEnd w:id="3"/>
    <w:bookmarkStart w:name="z6" w:id="4"/>
    <w:p>
      <w:pPr>
        <w:spacing w:after="0"/>
        <w:ind w:left="0"/>
        <w:jc w:val="both"/>
      </w:pPr>
      <w:r>
        <w:rPr>
          <w:rFonts w:ascii="Times New Roman"/>
          <w:b w:val="false"/>
          <w:i w:val="false"/>
          <w:color w:val="000000"/>
          <w:sz w:val="28"/>
        </w:rPr>
        <w:t>
      "8) мердігер – теңіз құрылыстарын құру және оларды қолдану процесі кезінде техникалық алып жүру жөніндегі жұмыстарды орындауға арналған мердігерлік шартына сәйкес жер қойнауын пайдаланушы және/немесе тапсырысшы тартқан жеке немесе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"9. Жер қойнауын пайдаланушы (мердігер) немесе жүзбелі жабдықты (жүзбелі бұрғылау қондырғысын) алуға тапсырыс беруші қайта ұйымдастырылған және (немесе) атауы өзгерген жағдайда көрсетілген мәліметтерді растайтын тиісті құжаттардың көшірмесімен қоса рұқсатты қайта ресімдеу туралы еркін түрде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Осы Қағидалардың 38-тармағында көрсетілген жүзбелі қондырғы мен объектілерден басқа теңіз қондырғыларының құрылыс жұмыс жобалары сәулет, қала құрылысы және құрылыс қызметі саласындағы Қазақстан Республикасының заңнамасында белгіленген тәртіппен келісіледі, бекітіледі және мемлекеттік сараптамадан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Осы Қағидалардың 38-тармағында көрсетілген жүзбелі қондырғы мен объектілерден басқа құрылыстарды жобаламас немесе теңіз құрылыстарын қайта құрмас бұрын, Қазақстан Республикасының қала құрылысы және құрылыс қызметі саласындағы заңнамасына сәйкес, инженерлік іздеулер (инженер-гидрографиялық, геодезиялық, геологиялық, гидрометеорологиялық) жүргізілуі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Теңіз құрылыстарын салуды (немесе монтаждауды) аяқтаған соң осы Қағидалардың 38-тармағында көрсетілген жүзбелі қондырғы мен объектілерден басқа жер қойнауын пайдаланушы (мердігер) оларды Қазақстан Республикасындағы сәулет, қала құрылысы және құрылыс қызметі заңнамасына сәйкес теңіз құрылыстарын пайдалануға қабылдауды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Осы Қағидалардың 38-тармағында көрсетілген жүзбелі қондырғы мен объектілерді пайдалануға қабылдау, сондай-ақ оларды монтаждау және іске қосу бойынша одан кейінгі жұмыстар азаматтық қорғау және теңізде қауіпсіздік саласындағы Қазақстан Республикасы заңнамасының талаптарына сәйкес жүзеге асырылады.</w:t>
      </w:r>
    </w:p>
    <w:bookmarkStart w:name="z12" w:id="5"/>
    <w:p>
      <w:pPr>
        <w:spacing w:after="0"/>
        <w:ind w:left="0"/>
        <w:jc w:val="both"/>
      </w:pPr>
      <w:r>
        <w:rPr>
          <w:rFonts w:ascii="Times New Roman"/>
          <w:b w:val="false"/>
          <w:i w:val="false"/>
          <w:color w:val="000000"/>
          <w:sz w:val="28"/>
        </w:rPr>
        <w:t>
      Осы Қағидалардың 38-тармағын ескере отырып, тапсырысшы, Қазақстан Республикасының аумағындағы құрылыстың аяқталғанынан кейін теңіздегі мұнай операцияларын жүргізу үшін жүзбелі жабдықтың (жүзбелі бұрғылау қондырғыны) бастапқы қабылдауын жүзеге асырады;</w:t>
      </w:r>
    </w:p>
    <w:bookmarkEnd w:id="5"/>
    <w:p>
      <w:pPr>
        <w:spacing w:after="0"/>
        <w:ind w:left="0"/>
        <w:jc w:val="both"/>
      </w:pPr>
      <w:r>
        <w:rPr>
          <w:rFonts w:ascii="Times New Roman"/>
          <w:b w:val="false"/>
          <w:i w:val="false"/>
          <w:color w:val="000000"/>
          <w:sz w:val="28"/>
        </w:rPr>
        <w:t>
      Каспий теңізінің қазақстандық секторындағы белгіленген учаскі шегінде (келісімшарттық аумақ) монтаждау жұмыстарының аяқталысымен жүзбелі жабдықты (жүзбелі бұрғылау қондырғысын) пайдалануға енгізу жүзбелі қондырғының (жүзбелі бұрғылау қондырғысы меншік иесінің) немесе оның өкілетті тұлағасы және өндірістік қауіпсіздік саласындағы уәкілетті органның аумақтық бөлімше өкілінің қатысуымен жер қойнауын пайдаланушымен құрылған комиссиямен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Теңіз құрылыстарын және жүзбелі жабдықты (жүзбелі бұрғылау қондырғысын) пайдалану тиісті объектіні (объектілерді) осы Қағидалардың 20 және 21-тармақтарында көрсетілген тәртіппен қабылдағаннан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абзацы мынадай редакцияда жазылсын:</w:t>
      </w:r>
    </w:p>
    <w:p>
      <w:pPr>
        <w:spacing w:after="0"/>
        <w:ind w:left="0"/>
        <w:jc w:val="both"/>
      </w:pPr>
      <w:r>
        <w:rPr>
          <w:rFonts w:ascii="Times New Roman"/>
          <w:b w:val="false"/>
          <w:i w:val="false"/>
          <w:color w:val="000000"/>
          <w:sz w:val="28"/>
        </w:rPr>
        <w:t>
      "Теңіз құрылыстарын пайдаланбас бұрын, жер қойнауын пайдаланушы (мердігер) азаматтық қорғау органдарымен келісілген теңіз құрылыстарын пайдалану барысында өрттен қорғау тәртібін әзірлеп мақұлдайды.";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Мұнай мен газды барлау және өндіруге арналған теңіз кемелері, сонымен қатар жүзбелі бұрғылау қондырғылары Қазақстан Республикасының Үкіметімен мойындалған сыныптау ұйымының біреуімен куәландырылудан және техникалық бақылау өткен кезде теңізде жүзу қауіпсіздік талаптарына сай салынады және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Жер қойнауын пайдаланушы (мердігер) немесе жүзбелі жабдықты (жүзбелі бұрғылау қондырғысын) алуға тапсырыс беруші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2015 жылғы 29 қазандағы Қазақстан Республикасының Кәсіпкерлік Кодексінде және Қазақстан Республикасының "Жер қойнауы жер қойнауын пайдалану туралы" 2010 жылғы 24 маусымдағы Заңында және белгіленген тәртіпте құзыретті орган мен уәкілетті органдардың лауазымды тұлғаларына теңіз құрылыстарына кедергісіз кіруін және тексеруді қажетті түсіндірулермен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Теңіз құрылысын пайдаланудан шығару (жою) жұмыстарын аяқтау мүдделі мемлекеттік органдардың, құрылыс мекемесінің, жобалы мекемесінің және авторлық және техникалық қадағалауды жүзеге асыратын тұлғалардың қатысуымен жер қойнауын пайдаланушы құрған комиссиямен қаралады.".</w:t>
      </w:r>
    </w:p>
    <w:bookmarkStart w:name="z18" w:id="6"/>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6"/>
    <w:bookmarkStart w:name="z1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21" w:id="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9"/>
    <w:bookmarkStart w:name="z22" w:id="1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0"/>
    <w:bookmarkStart w:name="z2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2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Мағауов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w:t>
      </w:r>
    </w:p>
    <w:p>
      <w:pPr>
        <w:spacing w:after="0"/>
        <w:ind w:left="0"/>
        <w:jc w:val="both"/>
      </w:pPr>
      <w:r>
        <w:rPr>
          <w:rFonts w:ascii="Times New Roman"/>
          <w:b w:val="false"/>
          <w:i w:val="false"/>
          <w:color w:val="000000"/>
          <w:sz w:val="28"/>
        </w:rPr>
        <w:t xml:space="preserve">
      -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Мырзахметов   </w:t>
      </w:r>
    </w:p>
    <w:p>
      <w:pPr>
        <w:spacing w:after="0"/>
        <w:ind w:left="0"/>
        <w:jc w:val="both"/>
      </w:pPr>
      <w:r>
        <w:rPr>
          <w:rFonts w:ascii="Times New Roman"/>
          <w:b w:val="false"/>
          <w:i w:val="false"/>
          <w:color w:val="000000"/>
          <w:sz w:val="28"/>
        </w:rPr>
        <w:t>
      2016 жылғы 2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Ж. Қасымбек   </w:t>
      </w:r>
    </w:p>
    <w:p>
      <w:pPr>
        <w:spacing w:after="0"/>
        <w:ind w:left="0"/>
        <w:jc w:val="both"/>
      </w:pPr>
      <w:r>
        <w:rPr>
          <w:rFonts w:ascii="Times New Roman"/>
          <w:b w:val="false"/>
          <w:i w:val="false"/>
          <w:color w:val="000000"/>
          <w:sz w:val="28"/>
        </w:rPr>
        <w:t>
      2016 жылғы 20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 И. Тасмағамбетов   </w:t>
      </w:r>
    </w:p>
    <w:p>
      <w:pPr>
        <w:spacing w:after="0"/>
        <w:ind w:left="0"/>
        <w:jc w:val="both"/>
      </w:pPr>
      <w:r>
        <w:rPr>
          <w:rFonts w:ascii="Times New Roman"/>
          <w:b w:val="false"/>
          <w:i w:val="false"/>
          <w:color w:val="000000"/>
          <w:sz w:val="28"/>
        </w:rPr>
        <w:t>
      2016 жылғы 2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26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________________Қ. Қасымов   </w:t>
      </w:r>
    </w:p>
    <w:p>
      <w:pPr>
        <w:spacing w:after="0"/>
        <w:ind w:left="0"/>
        <w:jc w:val="both"/>
      </w:pPr>
      <w:r>
        <w:rPr>
          <w:rFonts w:ascii="Times New Roman"/>
          <w:b w:val="false"/>
          <w:i w:val="false"/>
          <w:color w:val="000000"/>
          <w:sz w:val="28"/>
        </w:rPr>
        <w:t>
      2016 жылғы 23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В. Жұмақанов   </w:t>
      </w:r>
    </w:p>
    <w:p>
      <w:pPr>
        <w:spacing w:after="0"/>
        <w:ind w:left="0"/>
        <w:jc w:val="both"/>
      </w:pPr>
      <w:r>
        <w:rPr>
          <w:rFonts w:ascii="Times New Roman"/>
          <w:b w:val="false"/>
          <w:i w:val="false"/>
          <w:color w:val="000000"/>
          <w:sz w:val="28"/>
        </w:rPr>
        <w:t>
      2016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