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86767" w14:textId="75867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"Бейбіт уақытта азаматтық қорғаныс әскери бөлімдерін қолдану қағидаларын бекiту туралы" Қазақстан Республикасы Ішкі істер министрінің 2015 жылғы 28 қаңтардағы № 66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2016 жылғы 24 тамыздағы № 852 бұйрығы. Қазақстан Республикасының Әділет министрлігінде 2016 жылы 28 қыркүйекте № 14262 болып тіркелді.</w:t>
      </w:r>
    </w:p>
    <w:p>
      <w:pPr>
        <w:spacing w:after="0"/>
        <w:ind w:left="0"/>
        <w:jc w:val="both"/>
      </w:pPr>
      <w:bookmarkStart w:name="z0" w:id="0"/>
      <w:r>
        <w:rPr>
          <w:rFonts w:ascii="Times New Roman"/>
          <w:b w:val="false"/>
          <w:i w:val="false"/>
          <w:color w:val="000000"/>
          <w:sz w:val="28"/>
        </w:rPr>
        <w:t xml:space="preserve">
      "Құқықтық актілер туралы" 2016 жылғы 6 сәуірдегі Қазақстан Республикасы Заңының </w:t>
      </w:r>
      <w:r>
        <w:rPr>
          <w:rFonts w:ascii="Times New Roman"/>
          <w:b w:val="false"/>
          <w:i w:val="false"/>
          <w:color w:val="000000"/>
          <w:sz w:val="28"/>
        </w:rPr>
        <w:t>50-бабына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1" w:id="1"/>
    <w:p>
      <w:pPr>
        <w:spacing w:after="0"/>
        <w:ind w:left="0"/>
        <w:jc w:val="both"/>
      </w:pPr>
      <w:r>
        <w:rPr>
          <w:rFonts w:ascii="Times New Roman"/>
          <w:b w:val="false"/>
          <w:i w:val="false"/>
          <w:color w:val="000000"/>
          <w:sz w:val="28"/>
        </w:rPr>
        <w:t xml:space="preserve">
      1. "Бейбіт уақытта азаматтық қорғаныс әскери бөлімдерін қолдану қағидаларын бекiту туралы" Қазақстан Республикасы Ішкі істер министрінің 2015 жылғы 28 қаңтардағы № 66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10390 болып тіркелген, "Әділет" ақпараттық-құқықтық жүйесінде 2015 жылғы 2 желтоқсанда жарияланған)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Бейбіт уақытта азаматтық қорғаныс әскери бөлімдерін қолдану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22) тармақшасы</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"22) қорғалған қосалқы командалық басқару пункттерін ұстау және оның жұмыс істеуі;";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23) тармақшасы </w:t>
      </w:r>
      <w:r>
        <w:rPr>
          <w:rFonts w:ascii="Times New Roman"/>
          <w:b w:val="false"/>
          <w:i w:val="false"/>
          <w:color w:val="000000"/>
          <w:sz w:val="28"/>
        </w:rPr>
        <w:t xml:space="preserve">алып тасталсын; </w:t>
      </w:r>
    </w:p>
    <w:bookmarkStart w:name="z7" w:id="4"/>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4"/>
    <w:bookmarkStart w:name="z8" w:id="5"/>
    <w:p>
      <w:pPr>
        <w:spacing w:after="0"/>
        <w:ind w:left="0"/>
        <w:jc w:val="both"/>
      </w:pPr>
      <w:r>
        <w:rPr>
          <w:rFonts w:ascii="Times New Roman"/>
          <w:b w:val="false"/>
          <w:i w:val="false"/>
          <w:color w:val="000000"/>
          <w:sz w:val="28"/>
        </w:rPr>
        <w:t>
      "3) қорғалған қосалқы командалық басқару пунктін күзетуді және оған қызмет көрсетуді қамтамасыз ету;";</w:t>
      </w:r>
    </w:p>
    <w:bookmarkEnd w:id="5"/>
    <w:bookmarkStart w:name="z9" w:id="6"/>
    <w:p>
      <w:pPr>
        <w:spacing w:after="0"/>
        <w:ind w:left="0"/>
        <w:jc w:val="both"/>
      </w:pPr>
      <w:r>
        <w:rPr>
          <w:rFonts w:ascii="Times New Roman"/>
          <w:b w:val="false"/>
          <w:i w:val="false"/>
          <w:color w:val="000000"/>
          <w:sz w:val="28"/>
        </w:rPr>
        <w:t xml:space="preserve">
      10-тармақтың </w:t>
      </w:r>
      <w:r>
        <w:rPr>
          <w:rFonts w:ascii="Times New Roman"/>
          <w:b w:val="false"/>
          <w:i w:val="false"/>
          <w:color w:val="000000"/>
          <w:sz w:val="28"/>
        </w:rPr>
        <w:t>7) тармақшасы</w:t>
      </w:r>
      <w:r>
        <w:rPr>
          <w:rFonts w:ascii="Times New Roman"/>
          <w:b w:val="false"/>
          <w:i w:val="false"/>
          <w:color w:val="000000"/>
          <w:sz w:val="28"/>
        </w:rPr>
        <w:t xml:space="preserve"> алып тасталсын;</w:t>
      </w:r>
    </w:p>
    <w:bookmarkEnd w:id="6"/>
    <w:bookmarkStart w:name="z10" w:id="7"/>
    <w:p>
      <w:pPr>
        <w:spacing w:after="0"/>
        <w:ind w:left="0"/>
        <w:jc w:val="both"/>
      </w:pPr>
      <w:r>
        <w:rPr>
          <w:rFonts w:ascii="Times New Roman"/>
          <w:b w:val="false"/>
          <w:i w:val="false"/>
          <w:color w:val="000000"/>
          <w:sz w:val="28"/>
        </w:rPr>
        <w:t xml:space="preserve">
      11-тармақтың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End w:id="7"/>
    <w:bookmarkStart w:name="z11" w:id="8"/>
    <w:p>
      <w:pPr>
        <w:spacing w:after="0"/>
        <w:ind w:left="0"/>
        <w:jc w:val="both"/>
      </w:pPr>
      <w:r>
        <w:rPr>
          <w:rFonts w:ascii="Times New Roman"/>
          <w:b w:val="false"/>
          <w:i w:val="false"/>
          <w:color w:val="000000"/>
          <w:sz w:val="28"/>
        </w:rPr>
        <w:t>
      "1) табиғи және техногендік сипаттағы төтенше жағдайларды жою жөніндегі іс-қимыл жоспарларын қолданысқа енгізу (іске асыру, орындау) және оларды түзету;</w:t>
      </w:r>
    </w:p>
    <w:bookmarkEnd w:id="8"/>
    <w:bookmarkStart w:name="z12" w:id="9"/>
    <w:p>
      <w:pPr>
        <w:spacing w:after="0"/>
        <w:ind w:left="0"/>
        <w:jc w:val="both"/>
      </w:pPr>
      <w:r>
        <w:rPr>
          <w:rFonts w:ascii="Times New Roman"/>
          <w:b w:val="false"/>
          <w:i w:val="false"/>
          <w:color w:val="000000"/>
          <w:sz w:val="28"/>
        </w:rPr>
        <w:t>
      2) төтенше жағдайлар аймағында авариялық-құтқару жұмыстарын жүргізу, жұмыстардың ахуалы және оны жүргізу барысы туралы ақпарат жинау, талдау және алмасу;";</w:t>
      </w:r>
    </w:p>
    <w:bookmarkEnd w:id="9"/>
    <w:bookmarkStart w:name="z13" w:id="10"/>
    <w:p>
      <w:pPr>
        <w:spacing w:after="0"/>
        <w:ind w:left="0"/>
        <w:jc w:val="both"/>
      </w:pPr>
      <w:r>
        <w:rPr>
          <w:rFonts w:ascii="Times New Roman"/>
          <w:b w:val="false"/>
          <w:i w:val="false"/>
          <w:color w:val="000000"/>
          <w:sz w:val="28"/>
        </w:rPr>
        <w:t xml:space="preserve">
      12-тармақтың </w:t>
      </w:r>
      <w:r>
        <w:rPr>
          <w:rFonts w:ascii="Times New Roman"/>
          <w:b w:val="false"/>
          <w:i w:val="false"/>
          <w:color w:val="000000"/>
          <w:sz w:val="28"/>
        </w:rPr>
        <w:t>8) тармақшасы</w:t>
      </w:r>
      <w:r>
        <w:rPr>
          <w:rFonts w:ascii="Times New Roman"/>
          <w:b w:val="false"/>
          <w:i w:val="false"/>
          <w:color w:val="000000"/>
          <w:sz w:val="28"/>
        </w:rPr>
        <w:t xml:space="preserve"> алып тасталсын;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w:t>
      </w:r>
      <w:r>
        <w:rPr>
          <w:rFonts w:ascii="Times New Roman"/>
          <w:b w:val="false"/>
          <w:i w:val="false"/>
          <w:color w:val="000000"/>
          <w:sz w:val="28"/>
        </w:rPr>
        <w:t xml:space="preserve"> және </w:t>
      </w:r>
      <w:r>
        <w:rPr>
          <w:rFonts w:ascii="Times New Roman"/>
          <w:b w:val="false"/>
          <w:i w:val="false"/>
          <w:color w:val="000000"/>
          <w:sz w:val="28"/>
        </w:rPr>
        <w:t>17-тармақтар</w:t>
      </w:r>
      <w:r>
        <w:rPr>
          <w:rFonts w:ascii="Times New Roman"/>
          <w:b w:val="false"/>
          <w:i w:val="false"/>
          <w:color w:val="000000"/>
          <w:sz w:val="28"/>
        </w:rPr>
        <w:t xml:space="preserve"> мынадай редакцияда жазылсын:</w:t>
      </w:r>
    </w:p>
    <w:bookmarkStart w:name="z15" w:id="11"/>
    <w:p>
      <w:pPr>
        <w:spacing w:after="0"/>
        <w:ind w:left="0"/>
        <w:jc w:val="both"/>
      </w:pPr>
      <w:r>
        <w:rPr>
          <w:rFonts w:ascii="Times New Roman"/>
          <w:b w:val="false"/>
          <w:i w:val="false"/>
          <w:color w:val="000000"/>
          <w:sz w:val="28"/>
        </w:rPr>
        <w:t>
      "16. ҰҰ Бас қолбасшысының тиісті өкімін беру ҰҰ әскерлерін басқару орталығының жедел кезекшілері және ТЖК Дағдарыс жағдайларында басқару орталығының жедел кезекшілері арқылы жүргізіледі.</w:t>
      </w:r>
    </w:p>
    <w:bookmarkEnd w:id="11"/>
    <w:bookmarkStart w:name="z16" w:id="12"/>
    <w:p>
      <w:pPr>
        <w:spacing w:after="0"/>
        <w:ind w:left="0"/>
        <w:jc w:val="both"/>
      </w:pPr>
      <w:r>
        <w:rPr>
          <w:rFonts w:ascii="Times New Roman"/>
          <w:b w:val="false"/>
          <w:i w:val="false"/>
          <w:color w:val="000000"/>
          <w:sz w:val="28"/>
        </w:rPr>
        <w:t>
      17. Жедел бағынысқа берілген бөлімше командирі күн сайын ҰҰ Бас қолбасшысына және ТЖК төрағасына атқарылған іс-шаралар туралы ҰҰ әскерлерін басқару орталығының және ТЖК Дағдарыс жағдайларында басқару орталығының жедел кезекшілері арқылы баяндайды.";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21-тармақ</w:t>
      </w:r>
      <w:r>
        <w:rPr>
          <w:rFonts w:ascii="Times New Roman"/>
          <w:b w:val="false"/>
          <w:i w:val="false"/>
          <w:color w:val="000000"/>
          <w:sz w:val="28"/>
        </w:rPr>
        <w:t xml:space="preserve"> мынадай редакцияда жазылсын:</w:t>
      </w:r>
    </w:p>
    <w:bookmarkStart w:name="z18" w:id="13"/>
    <w:p>
      <w:pPr>
        <w:spacing w:after="0"/>
        <w:ind w:left="0"/>
        <w:jc w:val="both"/>
      </w:pPr>
      <w:r>
        <w:rPr>
          <w:rFonts w:ascii="Times New Roman"/>
          <w:b w:val="false"/>
          <w:i w:val="false"/>
          <w:color w:val="000000"/>
          <w:sz w:val="28"/>
        </w:rPr>
        <w:t>
      "21. ҰҰ Бас қолбасшысының тиісті өкімін беру ҰҰ әскерлерін басқару орталығының жедел кезекшілері және ТЖК Дағдарыс жағдайларында басқару орталығының жедел кезекшілері арқылы жүргізіледі.";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24-тармақ</w:t>
      </w:r>
      <w:r>
        <w:rPr>
          <w:rFonts w:ascii="Times New Roman"/>
          <w:b w:val="false"/>
          <w:i w:val="false"/>
          <w:color w:val="000000"/>
          <w:sz w:val="28"/>
        </w:rPr>
        <w:t xml:space="preserve"> мынадай редакцияда жазылсын:</w:t>
      </w:r>
    </w:p>
    <w:bookmarkStart w:name="z20" w:id="14"/>
    <w:p>
      <w:pPr>
        <w:spacing w:after="0"/>
        <w:ind w:left="0"/>
        <w:jc w:val="both"/>
      </w:pPr>
      <w:r>
        <w:rPr>
          <w:rFonts w:ascii="Times New Roman"/>
          <w:b w:val="false"/>
          <w:i w:val="false"/>
          <w:color w:val="000000"/>
          <w:sz w:val="28"/>
        </w:rPr>
        <w:t>
      "24. Жедел бағынысқа берілген бөлімше командирі атқарылған іс-шаралар туралы ҰҰ Бас қолбасшысына және ТЖК төрағасына ҰҰ әскерлерін басқару орталығының және ТЖК Дағдарыс жағдайларында басқару орталығының жедел кезекшілері арқылы баяндайды.".</w:t>
      </w:r>
    </w:p>
    <w:bookmarkEnd w:id="14"/>
    <w:bookmarkStart w:name="z21" w:id="15"/>
    <w:p>
      <w:pPr>
        <w:spacing w:after="0"/>
        <w:ind w:left="0"/>
        <w:jc w:val="both"/>
      </w:pPr>
      <w:r>
        <w:rPr>
          <w:rFonts w:ascii="Times New Roman"/>
          <w:b w:val="false"/>
          <w:i w:val="false"/>
          <w:color w:val="000000"/>
          <w:sz w:val="28"/>
        </w:rPr>
        <w:t xml:space="preserve">
      2. Қазақстан Республикасы Ішкі істер министрлігінің Төтенше жағдайлар комитеті (В.Р. Беккер) заңнамада белгіленген тәртіпте: </w:t>
      </w:r>
    </w:p>
    <w:bookmarkEnd w:id="15"/>
    <w:bookmarkStart w:name="z22" w:id="16"/>
    <w:p>
      <w:pPr>
        <w:spacing w:after="0"/>
        <w:ind w:left="0"/>
        <w:jc w:val="both"/>
      </w:pPr>
      <w:r>
        <w:rPr>
          <w:rFonts w:ascii="Times New Roman"/>
          <w:b w:val="false"/>
          <w:i w:val="false"/>
          <w:color w:val="000000"/>
          <w:sz w:val="28"/>
        </w:rPr>
        <w:t>
      1) осы бұйрық Қазақстан Республикасы Әділет министрлігінде мемлекеттік тіркеуді;</w:t>
      </w:r>
    </w:p>
    <w:bookmarkEnd w:id="16"/>
    <w:bookmarkStart w:name="z23" w:id="17"/>
    <w:p>
      <w:pPr>
        <w:spacing w:after="0"/>
        <w:ind w:left="0"/>
        <w:jc w:val="both"/>
      </w:pPr>
      <w:r>
        <w:rPr>
          <w:rFonts w:ascii="Times New Roman"/>
          <w:b w:val="false"/>
          <w:i w:val="false"/>
          <w:color w:val="000000"/>
          <w:sz w:val="28"/>
        </w:rPr>
        <w:t>
      2) осы бұйрықты мемлекеттiк тiркелгеннен кейін күнтiзбелiк он күн iшiнде оны мерзiмдi баспа басылымдарында және "Әдiлет" ақпараттық-құқықтық жүйесiнде ресми жариялауға жолдауды;</w:t>
      </w:r>
    </w:p>
    <w:bookmarkEnd w:id="17"/>
    <w:bookmarkStart w:name="z24" w:id="18"/>
    <w:p>
      <w:pPr>
        <w:spacing w:after="0"/>
        <w:ind w:left="0"/>
        <w:jc w:val="both"/>
      </w:pPr>
      <w:r>
        <w:rPr>
          <w:rFonts w:ascii="Times New Roman"/>
          <w:b w:val="false"/>
          <w:i w:val="false"/>
          <w:color w:val="000000"/>
          <w:sz w:val="28"/>
        </w:rPr>
        <w:t>
      3) Қазақстан Республикасы Әділет министрлігінен осы бұйрықты мемлекеттік тіркелген күннен бастап күнтізбелік он күн ішінде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18"/>
    <w:bookmarkStart w:name="z25" w:id="19"/>
    <w:p>
      <w:pPr>
        <w:spacing w:after="0"/>
        <w:ind w:left="0"/>
        <w:jc w:val="both"/>
      </w:pPr>
      <w:r>
        <w:rPr>
          <w:rFonts w:ascii="Times New Roman"/>
          <w:b w:val="false"/>
          <w:i w:val="false"/>
          <w:color w:val="000000"/>
          <w:sz w:val="28"/>
        </w:rPr>
        <w:t>
      4) осы бұйрықты Қазақстан Республикасы Iшкi iстер министрлiгiнiң интернет-ресурсында орналастыруды қамтамасыз етсін.</w:t>
      </w:r>
    </w:p>
    <w:bookmarkEnd w:id="19"/>
    <w:bookmarkStart w:name="z26" w:id="20"/>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тіркегеннен кейін он жұмыс күні ішінде осы тармақтың 2), 3) және 4)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20"/>
    <w:bookmarkStart w:name="z27" w:id="21"/>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орынбасары Ю.В. Ильинға және Қазақстан Республикасы Ішкі істер министрлігінің Төтенше жағдайлар комитетіне (В.Р. Беккер) жүктелсін</w:t>
      </w:r>
      <w:r>
        <w:rPr>
          <w:rFonts w:ascii="Times New Roman"/>
          <w:b w:val="false"/>
          <w:i/>
          <w:color w:val="000000"/>
          <w:sz w:val="28"/>
        </w:rPr>
        <w:t xml:space="preserve">. </w:t>
      </w:r>
    </w:p>
    <w:bookmarkEnd w:id="21"/>
    <w:bookmarkStart w:name="z28" w:id="22"/>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433"/>
        <w:gridCol w:w="5867"/>
      </w:tblGrid>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министрі</w:t>
            </w:r>
          </w:p>
        </w:tc>
        <w:tc>
          <w:tcPr>
            <w:tcW w:w="5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генерал-полковнигі</w:t>
            </w:r>
          </w:p>
        </w:tc>
        <w:tc>
          <w:tcPr>
            <w:tcW w:w="58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Қасымов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