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91f6" w14:textId="05f9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31 тамыздағы № 872 бұйрығы. Қазақстан Республикасының Әділет министрлігінде 2016 жылы 4 қазанда № 14283 болып тіркелді.</w:t>
      </w:r>
    </w:p>
    <w:p>
      <w:pPr>
        <w:spacing w:after="0"/>
        <w:ind w:left="0"/>
        <w:jc w:val="both"/>
      </w:pPr>
      <w:bookmarkStart w:name="z8"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16-бабы</w:t>
      </w:r>
      <w:r>
        <w:rPr>
          <w:rFonts w:ascii="Times New Roman"/>
          <w:b w:val="false"/>
          <w:i w:val="false"/>
          <w:color w:val="000000"/>
          <w:sz w:val="28"/>
        </w:rPr>
        <w:t xml:space="preserve"> 1-тармағының 16) тармақшасына және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БҰЙЫРАМЫН:</w:t>
      </w:r>
    </w:p>
    <w:bookmarkEnd w:id="0"/>
    <w:bookmarkStart w:name="z9" w:id="1"/>
    <w:p>
      <w:pPr>
        <w:spacing w:after="0"/>
        <w:ind w:left="0"/>
        <w:jc w:val="both"/>
      </w:pPr>
      <w:r>
        <w:rPr>
          <w:rFonts w:ascii="Times New Roman"/>
          <w:b w:val="false"/>
          <w:i w:val="false"/>
          <w:color w:val="000000"/>
          <w:sz w:val="28"/>
        </w:rPr>
        <w:t xml:space="preserve">
      1. "Қылмыстық-атқару жүйесі мекемелерінің iшкi тәртiптеме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9984 болып тіркелген, "Әділет" ақпараттық-құқықтық жүйесінде 2015 жылғы 13 қаңтарда жарияланған) мынадай өзгерістер енгізілсін:</w:t>
      </w:r>
    </w:p>
    <w:bookmarkEnd w:id="1"/>
    <w:bookmarkStart w:name="z10"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iшкi тәртiптеме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"3. Сотталғандарды мекемеге қабылдауды мекеме бастығының кезекшi көмекшiсi (бұдан әрі – кезекші) арнайы бөлiм мен медициналық бөлiм қызметкерлерінің қатысуымен мекеменің бақылау-өткізу пунктінде жүзеге асырады. Қызметкерлерді үстеме жұмыстарға тарту Қазақстан Республикасының Еңбек кодексіне сәйкес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"5. Сотталғандарды мекемеге қабылдау уақытында кезекші сотталғандардың жеке iстері бар қағаз пакеттердің тұтастығын, сондай-ақ мастикалық мөрлерінің тұтастығы мен бар-жоғын тексереді, келген сотталғандарды жеке іс құжаттарымен (жеке басын куәландыратын құжаттар, мамандығының бар-жоғы туралы куәлiк, медициналық картасы және жеке iсi бойынша басқа да құжаттар) салыстырады, келген сотталғандардың киімінің маусымға сәйкес келуін тексереді. Қағаз пакет немесе мастикалық мөр бүлінген жағдайда қарауыл бастығымен бiрлесіп акті (еркін нысанда) жасайды.</w:t>
      </w:r>
    </w:p>
    <w:bookmarkEnd w:id="4"/>
    <w:bookmarkStart w:name="z15" w:id="5"/>
    <w:p>
      <w:pPr>
        <w:spacing w:after="0"/>
        <w:ind w:left="0"/>
        <w:jc w:val="both"/>
      </w:pPr>
      <w:r>
        <w:rPr>
          <w:rFonts w:ascii="Times New Roman"/>
          <w:b w:val="false"/>
          <w:i w:val="false"/>
          <w:color w:val="000000"/>
          <w:sz w:val="28"/>
        </w:rPr>
        <w:t xml:space="preserve">
      Сотталғанның фотосуретi, сауалнамалық деректерi жеке iсi бойынша анықтамамен сәйкес келмеген, мекемеге келген сотталғандардың маусым бойынша киiмi, жеке iстерiнде құжаттары, денсаулық жағдайы туралы медициналық қорытынды болмаған жағдайда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істе құжаттардың барын тексеруге арналған салыстыру актісін жасайды және оны шаралар қабылдау үшiн инстанциялар бойынша жолдайды.</w:t>
      </w:r>
    </w:p>
    <w:bookmarkEnd w:id="5"/>
    <w:bookmarkStart w:name="z16" w:id="6"/>
    <w:p>
      <w:pPr>
        <w:spacing w:after="0"/>
        <w:ind w:left="0"/>
        <w:jc w:val="both"/>
      </w:pPr>
      <w:r>
        <w:rPr>
          <w:rFonts w:ascii="Times New Roman"/>
          <w:b w:val="false"/>
          <w:i w:val="false"/>
          <w:color w:val="000000"/>
          <w:sz w:val="28"/>
        </w:rPr>
        <w:t>
      Жеке iсте сотталғанды тәртіптік изоляторға немесе жалғыз адамдық камераға қамау туралы материалдар болған жағдайда ол көрсетілген үй-жайға тәртіптік жаза өтелмеген мерзімге ауыстырылады.";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7-тармақ</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"7. Медициналық қызметкер дене жарақаттарын, тері және жұқпалы ауру белгiлерiн анықтау мақсатында сотталғандарды сыртқы қарауын өткiзедi. Дене жарақаттарын анықтау фактiсі туралы жазбаша түрде қадағалаушы прокурорға дереу хабарланады. Бұдан әрі сотталғандарды шомылдыру және толық санитарлық тазарту жүргізіледі. Бұдан кейін сотталғандар карантин бөлiмшесiне орналастырылады, онда оларға, сондай-ақ ӨББА-ға және ӨЖ-ге сотталғандарға ұзақтығы 15 тәулiкке дейiн медициналық бақылау белгiленедi, медициналық тексеру жүргiзiледi. Карантин бөлімшесінде болу кезеңінде сотталғандар жазаны өтеудің дағдылы жағдайында болады. Мекеме психологтары жаңадан келген сотталғандардың жеке басын зерделеу, оларды жаңа жағдайға бейiмдеу бойынша жұмыс жүргiзедi. Өзіне-өзi қол жұмсауға, өз денесіне қасақана қандай да бiр зақым келтіруге және басқа да заңға қайшы әрекеттерге бейiм адамдар анықталады. Зерделеу нәтижелерi бойынша жаңадан келген сотталғанның әрқайсысына психологиялық портрет жасалады, мекеменiң тиісті қызметiне олармен жұмыс iстеу бойынша ұсынымдар енгiзіледi. Осы кезеңде жұқпалы аурумен ауыратындар анықталған жағдайда, олар оқшауландырылады, мекемеде эпидемияға қарсы іс-шаралар кешенi жүргiзіледi.</w:t>
      </w:r>
    </w:p>
    <w:bookmarkEnd w:id="7"/>
    <w:bookmarkStart w:name="z19" w:id="8"/>
    <w:p>
      <w:pPr>
        <w:spacing w:after="0"/>
        <w:ind w:left="0"/>
        <w:jc w:val="both"/>
      </w:pPr>
      <w:r>
        <w:rPr>
          <w:rFonts w:ascii="Times New Roman"/>
          <w:b w:val="false"/>
          <w:i w:val="false"/>
          <w:color w:val="000000"/>
          <w:sz w:val="28"/>
        </w:rPr>
        <w:t>
      Сотталғанды карантин бөлiмшесiнен тәртіптік изоляторға, жалғыз адамдық камераға немесе медициналық санитарлық бөлімнің стационарына ауыстырған жағдайда осы үй-жайда ұсталуы карантин бөлімшесінде болу мерзіміне есептеледі.";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xml:space="preserve">
      "9.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w:t>
      </w:r>
      <w:r>
        <w:rPr>
          <w:rFonts w:ascii="Times New Roman"/>
          <w:b w:val="false"/>
          <w:i w:val="false"/>
          <w:color w:val="000000"/>
          <w:sz w:val="28"/>
        </w:rPr>
        <w:t>қаулысына</w:t>
      </w:r>
      <w:r>
        <w:rPr>
          <w:rFonts w:ascii="Times New Roman"/>
          <w:b w:val="false"/>
          <w:i w:val="false"/>
          <w:color w:val="000000"/>
          <w:sz w:val="28"/>
        </w:rPr>
        <w:t xml:space="preserve"> сәйкес сотталғандардар киім-кешек мүлкімен, кереуетпен және төсек жабдықтарымен қамтамасыз етіледі. Жатын үй-жайында көзге көрінетін жерде сотталғандардың жатын орындарының орналасу схемасы орнатылады. Жатын орындары ауыстырылмайды және перделенбейді.</w:t>
      </w:r>
    </w:p>
    <w:bookmarkEnd w:id="9"/>
    <w:bookmarkStart w:name="z22" w:id="10"/>
    <w:p>
      <w:pPr>
        <w:spacing w:after="0"/>
        <w:ind w:left="0"/>
        <w:jc w:val="both"/>
      </w:pPr>
      <w:r>
        <w:rPr>
          <w:rFonts w:ascii="Times New Roman"/>
          <w:b w:val="false"/>
          <w:i w:val="false"/>
          <w:color w:val="000000"/>
          <w:sz w:val="28"/>
        </w:rPr>
        <w:t xml:space="preserve">
      Кереуетті жинау үлгісі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w:t>
      </w:r>
    </w:p>
    <w:bookmarkEnd w:id="10"/>
    <w:bookmarkStart w:name="z23" w:id="11"/>
    <w:p>
      <w:pPr>
        <w:spacing w:after="0"/>
        <w:ind w:left="0"/>
        <w:jc w:val="both"/>
      </w:pPr>
      <w:r>
        <w:rPr>
          <w:rFonts w:ascii="Times New Roman"/>
          <w:b w:val="false"/>
          <w:i w:val="false"/>
          <w:color w:val="000000"/>
          <w:sz w:val="28"/>
        </w:rPr>
        <w:t xml:space="preserve">
      Түнгі ауысымдағы жұмыстан кейін демалып жатқандар мен төсек тартып жатқан ауруы бойынша босатылғандардан басқа сотталғандарға күн тәртіптемесімен ұйықтауға бөлінбеген уақытта жатын орындарын пайдалануға жол берілмейді.";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"15. Мекеме қызметкерлерi сотталғандармен "Сiз" деп сөйлеседі және оларды "сотталған азамат", "сотталған азаматша" деп, тегі немесе аты мен әкесінің аты бойынша атайды. Кәмелетке толмағандарды ұстауға арналған орташа қауіпсіз мекемелерде қызметкерлер сотталғандармен "сен" және "тәрбиеленушi" деп, сондай-ақ атымен де атай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22-тармақ</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"22. Сотталғандар асханаға күн тәртібімен белгiленген сағатта таза киім мен аяқ киімде келеді.</w:t>
      </w:r>
    </w:p>
    <w:bookmarkEnd w:id="13"/>
    <w:bookmarkStart w:name="z28" w:id="14"/>
    <w:p>
      <w:pPr>
        <w:spacing w:after="0"/>
        <w:ind w:left="0"/>
        <w:jc w:val="both"/>
      </w:pPr>
      <w:r>
        <w:rPr>
          <w:rFonts w:ascii="Times New Roman"/>
          <w:b w:val="false"/>
          <w:i w:val="false"/>
          <w:color w:val="000000"/>
          <w:sz w:val="28"/>
        </w:rPr>
        <w:t>
      Тамақтану жасақ, бөлiмше, бригада бойынша асханада немесе жұмыс объектiлерiндегi тамақ тарататын үй-жайда жүзеге асырылады. Егер асхана тұрғын және өндiрiстiк аймақтардың түйіскен жерінде орналасса, жұмыстағы ауысымды тамақтандыру тұрғын аймақтағы адамдарды өндiрiсте жұмыс iстейтін сотталғандардан оқшаулауды қамтамасыз ете отырып, асханада ұйымдастырылуы мүмкін.</w:t>
      </w:r>
    </w:p>
    <w:bookmarkEnd w:id="14"/>
    <w:bookmarkStart w:name="z29" w:id="15"/>
    <w:p>
      <w:pPr>
        <w:spacing w:after="0"/>
        <w:ind w:left="0"/>
        <w:jc w:val="both"/>
      </w:pPr>
      <w:r>
        <w:rPr>
          <w:rFonts w:ascii="Times New Roman"/>
          <w:b w:val="false"/>
          <w:i w:val="false"/>
          <w:color w:val="000000"/>
          <w:sz w:val="28"/>
        </w:rPr>
        <w:t>
      Сотталғандарға асханадан азық-түліктерді және ыдыс-аяқтарды шығаруға жол берілмейді.";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"30. Тәртіпті сақтау және сотталғандардың даулы жағдайларына жол бермеу мақсатында тамақтану кезiнде асханаларда мекеме әкiмшiлiгінің өкiлдерi мен Қазақстан Республикасы Ұлттық ұланының әскери қызметшілері болады.";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55-тармақ</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"55. Сотталғандардың мекенжайына келіп түскен сауқат, сәлемдеме және бандерольдер олардың ішіндегілерінің тiзбесi мен салмағы сәлемдемелер мен бандерольдерді беруді есепке алу журналына тіркеледі, оның нысаны Қазақстан Республикасы Ішкі істер министрінің 2014 жылғы 20 тамыздағы № 536 бұйрығымен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(бұдан әрі - ҚАЖ мекемелерінде ұсталатын адамдардың мінез-құлқына бақылау мен қадағалауды жүзеге асыру жөніндегі қызметті ұйымдастыру қағидалары) көрсетілген.</w:t>
      </w:r>
    </w:p>
    <w:bookmarkEnd w:id="17"/>
    <w:bookmarkStart w:name="z35" w:id="18"/>
    <w:p>
      <w:pPr>
        <w:spacing w:after="0"/>
        <w:ind w:left="0"/>
        <w:jc w:val="both"/>
      </w:pPr>
      <w:r>
        <w:rPr>
          <w:rFonts w:ascii="Times New Roman"/>
          <w:b w:val="false"/>
          <w:i w:val="false"/>
          <w:color w:val="000000"/>
          <w:sz w:val="28"/>
        </w:rPr>
        <w:t xml:space="preserve">
      Бiр сауқаттың немесе бандерольдің ең жоғары салмағы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Пошта байланысы қызметтерін көрсету қағидаларына сәйкес айқындалады. </w:t>
      </w:r>
    </w:p>
    <w:bookmarkEnd w:id="18"/>
    <w:bookmarkStart w:name="z36" w:id="19"/>
    <w:p>
      <w:pPr>
        <w:spacing w:after="0"/>
        <w:ind w:left="0"/>
        <w:jc w:val="both"/>
      </w:pPr>
      <w:r>
        <w:rPr>
          <w:rFonts w:ascii="Times New Roman"/>
          <w:b w:val="false"/>
          <w:i w:val="false"/>
          <w:color w:val="000000"/>
          <w:sz w:val="28"/>
        </w:rPr>
        <w:t>
      Бiр сәлемдеменiң салмағы бiр сауқатқа белгiленген салмақтан аспауы тиiс.";</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71-тармақ</w:t>
      </w:r>
      <w:r>
        <w:rPr>
          <w:rFonts w:ascii="Times New Roman"/>
          <w:b w:val="false"/>
          <w:i w:val="false"/>
          <w:color w:val="000000"/>
          <w:sz w:val="28"/>
        </w:rPr>
        <w:t xml:space="preserve"> мынадай редакцияда жазылсын:</w:t>
      </w:r>
    </w:p>
    <w:bookmarkStart w:name="z38" w:id="20"/>
    <w:p>
      <w:pPr>
        <w:spacing w:after="0"/>
        <w:ind w:left="0"/>
        <w:jc w:val="both"/>
      </w:pPr>
      <w:r>
        <w:rPr>
          <w:rFonts w:ascii="Times New Roman"/>
          <w:b w:val="false"/>
          <w:i w:val="false"/>
          <w:color w:val="000000"/>
          <w:sz w:val="28"/>
        </w:rPr>
        <w:t xml:space="preserve">
      "71. Өтiнiштер адресатқа мекемелердің әкiмшiлiгi арқылы жөнелтiледi. Олар мекеменiң арнайы есепке алу бөлiмдерiнде тiркеледi және үш тәулiктен кешiктiрiлмей адресатқа жiберiледі, ол туралы сотталғанға қолын қойдырып, хабарланады.";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152-тармақ</w:t>
      </w:r>
      <w:r>
        <w:rPr>
          <w:rFonts w:ascii="Times New Roman"/>
          <w:b w:val="false"/>
          <w:i w:val="false"/>
          <w:color w:val="000000"/>
          <w:sz w:val="28"/>
        </w:rPr>
        <w:t xml:space="preserve"> мынадай редакцияда жазылсын:</w:t>
      </w:r>
    </w:p>
    <w:bookmarkStart w:name="z40" w:id="21"/>
    <w:p>
      <w:pPr>
        <w:spacing w:after="0"/>
        <w:ind w:left="0"/>
        <w:jc w:val="both"/>
      </w:pPr>
      <w:r>
        <w:rPr>
          <w:rFonts w:ascii="Times New Roman"/>
          <w:b w:val="false"/>
          <w:i w:val="false"/>
          <w:color w:val="000000"/>
          <w:sz w:val="28"/>
        </w:rPr>
        <w:t>
      "152. Сотталғандардың жеке гигиена заттарын қоспағанда, жеке заттары сақтау камераларына тапсырылады. Сотталғандарға тиесiлi темекi бұйымдары мен сiрiңке, оттықтар сақтау камераларындағы арнайы жабдықталған шкафтарда (жәшiктерде) сақталады. Сотталғандардың сақтау камераларынан заттарын және тамақ өнімдерін алуы бекiтiлген кестеге сәйкес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3-қосымшада</w:t>
      </w:r>
      <w:r>
        <w:rPr>
          <w:rFonts w:ascii="Times New Roman"/>
          <w:b w:val="false"/>
          <w:i w:val="false"/>
          <w:color w:val="000000"/>
          <w:sz w:val="28"/>
        </w:rPr>
        <w:t>:</w:t>
      </w:r>
    </w:p>
    <w:bookmarkStart w:name="z42" w:id="22"/>
    <w:p>
      <w:pPr>
        <w:spacing w:after="0"/>
        <w:ind w:left="0"/>
        <w:jc w:val="both"/>
      </w:pPr>
      <w:r>
        <w:rPr>
          <w:rFonts w:ascii="Times New Roman"/>
          <w:b w:val="false"/>
          <w:i w:val="false"/>
          <w:color w:val="000000"/>
          <w:sz w:val="28"/>
        </w:rPr>
        <w:t>
      Ескертпе мынадай редакцияда жазылсын:</w:t>
      </w:r>
    </w:p>
    <w:bookmarkEnd w:id="22"/>
    <w:bookmarkStart w:name="z43" w:id="23"/>
    <w:p>
      <w:pPr>
        <w:spacing w:after="0"/>
        <w:ind w:left="0"/>
        <w:jc w:val="both"/>
      </w:pPr>
      <w:r>
        <w:rPr>
          <w:rFonts w:ascii="Times New Roman"/>
          <w:b w:val="false"/>
          <w:i w:val="false"/>
          <w:color w:val="000000"/>
          <w:sz w:val="28"/>
        </w:rPr>
        <w:t xml:space="preserve">
      "Ескертпе: </w:t>
      </w:r>
    </w:p>
    <w:bookmarkEnd w:id="23"/>
    <w:bookmarkStart w:name="z44" w:id="24"/>
    <w:p>
      <w:pPr>
        <w:spacing w:after="0"/>
        <w:ind w:left="0"/>
        <w:jc w:val="both"/>
      </w:pPr>
      <w:r>
        <w:rPr>
          <w:rFonts w:ascii="Times New Roman"/>
          <w:b w:val="false"/>
          <w:i w:val="false"/>
          <w:color w:val="000000"/>
          <w:sz w:val="28"/>
        </w:rPr>
        <w:t>
      1. Күн тәртiбi әр мекемеде жергiлiктi жағдайларға, күннiң ұзақтығына, жыл маусымына қарай жасалады.</w:t>
      </w:r>
    </w:p>
    <w:bookmarkEnd w:id="24"/>
    <w:bookmarkStart w:name="z45" w:id="25"/>
    <w:p>
      <w:pPr>
        <w:spacing w:after="0"/>
        <w:ind w:left="0"/>
        <w:jc w:val="both"/>
      </w:pPr>
      <w:r>
        <w:rPr>
          <w:rFonts w:ascii="Times New Roman"/>
          <w:b w:val="false"/>
          <w:i w:val="false"/>
          <w:color w:val="000000"/>
          <w:sz w:val="28"/>
        </w:rPr>
        <w:t>
      2. Егер сотталғандар өндiрiсте бiрнеше ауысыммен жұмыс iстеген жағдайда, күн тәртiбi әр ауысым үшiн жасалады.</w:t>
      </w:r>
    </w:p>
    <w:bookmarkEnd w:id="25"/>
    <w:bookmarkStart w:name="z46" w:id="26"/>
    <w:p>
      <w:pPr>
        <w:spacing w:after="0"/>
        <w:ind w:left="0"/>
        <w:jc w:val="both"/>
      </w:pPr>
      <w:r>
        <w:rPr>
          <w:rFonts w:ascii="Times New Roman"/>
          <w:b w:val="false"/>
          <w:i w:val="false"/>
          <w:color w:val="000000"/>
          <w:sz w:val="28"/>
        </w:rPr>
        <w:t>
      3. Карантин бөлiмшесiнде, жазаны өтеудiң қатаң жағдайында, жалғыз адамдық камераларда, тәртiптiк изоляторларда, уақытша оқшаулау үй-жайларында, сондай-ақ камералық ұстау жағдайларында ұсталатын сотталғандардың күн тәртiбi жеке белгiленедi.";</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6-қосымшада</w:t>
      </w:r>
      <w:r>
        <w:rPr>
          <w:rFonts w:ascii="Times New Roman"/>
          <w:b w:val="false"/>
          <w:i w:val="false"/>
          <w:color w:val="000000"/>
          <w:sz w:val="28"/>
        </w:rPr>
        <w:t xml:space="preserve">: </w:t>
      </w:r>
    </w:p>
    <w:bookmarkStart w:name="z48" w:id="27"/>
    <w:p>
      <w:pPr>
        <w:spacing w:after="0"/>
        <w:ind w:left="0"/>
        <w:jc w:val="both"/>
      </w:pPr>
      <w:r>
        <w:rPr>
          <w:rFonts w:ascii="Times New Roman"/>
          <w:b w:val="false"/>
          <w:i w:val="false"/>
          <w:color w:val="000000"/>
          <w:sz w:val="28"/>
        </w:rPr>
        <w:t>
      сотталғандардың омырауға және қолға тағатын белгілері үлгілерінің сипаттамасы мынадай редакцияда жазылсын:</w:t>
      </w:r>
    </w:p>
    <w:bookmarkEnd w:id="27"/>
    <w:bookmarkStart w:name="z49" w:id="28"/>
    <w:p>
      <w:pPr>
        <w:spacing w:after="0"/>
        <w:ind w:left="0"/>
        <w:jc w:val="both"/>
      </w:pPr>
      <w:r>
        <w:rPr>
          <w:rFonts w:ascii="Times New Roman"/>
          <w:b w:val="false"/>
          <w:i w:val="false"/>
          <w:color w:val="000000"/>
          <w:sz w:val="28"/>
        </w:rPr>
        <w:t>
      "Сотталғандардың омырауға және қолға тағатын белгілері үлгілерінің сипаттамасы</w:t>
      </w:r>
    </w:p>
    <w:bookmarkEnd w:id="28"/>
    <w:bookmarkStart w:name="z50" w:id="29"/>
    <w:p>
      <w:pPr>
        <w:spacing w:after="0"/>
        <w:ind w:left="0"/>
        <w:jc w:val="both"/>
      </w:pPr>
      <w:r>
        <w:rPr>
          <w:rFonts w:ascii="Times New Roman"/>
          <w:b w:val="false"/>
          <w:i w:val="false"/>
          <w:color w:val="000000"/>
          <w:sz w:val="28"/>
        </w:rPr>
        <w:t xml:space="preserve">
      Омырау белгiсі сотталғанның өлшемі 30х40 мм фотосуретiмен өлшемі 90х40 мм тiкбұрыш түріндегі ақ түстi материалдан дайындалады. </w:t>
      </w:r>
    </w:p>
    <w:bookmarkEnd w:id="29"/>
    <w:bookmarkStart w:name="z51" w:id="30"/>
    <w:p>
      <w:pPr>
        <w:spacing w:after="0"/>
        <w:ind w:left="0"/>
        <w:jc w:val="both"/>
      </w:pPr>
      <w:r>
        <w:rPr>
          <w:rFonts w:ascii="Times New Roman"/>
          <w:b w:val="false"/>
          <w:i w:val="false"/>
          <w:color w:val="000000"/>
          <w:sz w:val="28"/>
        </w:rPr>
        <w:t>
      Белгi жасалатын жерде баспахана бояуымен сотталғанның тегі, аты-жөні және жасақ (бөлiмше) нөмірi көрсетiледi, ал шет-шетi бойынша ені 5 мм жиек жасалады.</w:t>
      </w:r>
    </w:p>
    <w:bookmarkEnd w:id="30"/>
    <w:bookmarkStart w:name="z52" w:id="31"/>
    <w:p>
      <w:pPr>
        <w:spacing w:after="0"/>
        <w:ind w:left="0"/>
        <w:jc w:val="both"/>
      </w:pPr>
      <w:r>
        <w:rPr>
          <w:rFonts w:ascii="Times New Roman"/>
          <w:b w:val="false"/>
          <w:i w:val="false"/>
          <w:color w:val="000000"/>
          <w:sz w:val="28"/>
        </w:rPr>
        <w:t>
      Сотталғандардың қатарындағы бригадирлер және шеберлер тек жұмыс орнында ғана өлшемі 300х120 мм тiкбұрышты нысанда "Бригадир", "Шебер", "Сотталғандардың ерікті ұйымы" деген тиiстi жазулары бар байланатын шүберек тағып жүредi.</w:t>
      </w:r>
    </w:p>
    <w:bookmarkEnd w:id="31"/>
    <w:bookmarkStart w:name="z53" w:id="32"/>
    <w:p>
      <w:pPr>
        <w:spacing w:after="0"/>
        <w:ind w:left="0"/>
        <w:jc w:val="both"/>
      </w:pPr>
      <w:r>
        <w:rPr>
          <w:rFonts w:ascii="Times New Roman"/>
          <w:b w:val="false"/>
          <w:i w:val="false"/>
          <w:color w:val="000000"/>
          <w:sz w:val="28"/>
        </w:rPr>
        <w:t>
      Омырау белгiлері киiмге кеуденiң оң жағына тiгiледi, қолға тағатын белгiлер сол қолдың жеңiне тағылады.";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8-қосымшада</w:t>
      </w:r>
      <w:r>
        <w:rPr>
          <w:rFonts w:ascii="Times New Roman"/>
          <w:b w:val="false"/>
          <w:i w:val="false"/>
          <w:color w:val="000000"/>
          <w:sz w:val="28"/>
        </w:rPr>
        <w:t>:</w:t>
      </w:r>
    </w:p>
    <w:bookmarkStart w:name="z55" w:id="33"/>
    <w:p>
      <w:pPr>
        <w:spacing w:after="0"/>
        <w:ind w:left="0"/>
        <w:jc w:val="both"/>
      </w:pPr>
      <w:r>
        <w:rPr>
          <w:rFonts w:ascii="Times New Roman"/>
          <w:b w:val="false"/>
          <w:i w:val="false"/>
          <w:color w:val="000000"/>
          <w:sz w:val="28"/>
        </w:rPr>
        <w:t xml:space="preserve">
      Сотталғандардардың өздерiнде болуға, сауқаттар, сәлемдемелер мен бандерольдер арқылы және мекемелердің дүкендерiнен сатып алуға рұқсат етiлетiн заттар мен нәрселердің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тармақша </w:t>
      </w:r>
      <w:r>
        <w:rPr>
          <w:rFonts w:ascii="Times New Roman"/>
          <w:b w:val="false"/>
          <w:i w:val="false"/>
          <w:color w:val="000000"/>
          <w:sz w:val="28"/>
        </w:rPr>
        <w:t>мынадай редакцияда жазылсын:</w:t>
      </w:r>
    </w:p>
    <w:bookmarkStart w:name="z57" w:id="34"/>
    <w:p>
      <w:pPr>
        <w:spacing w:after="0"/>
        <w:ind w:left="0"/>
        <w:jc w:val="both"/>
      </w:pPr>
      <w:r>
        <w:rPr>
          <w:rFonts w:ascii="Times New Roman"/>
          <w:b w:val="false"/>
          <w:i w:val="false"/>
          <w:color w:val="000000"/>
          <w:sz w:val="28"/>
        </w:rPr>
        <w:t>
      "1) темекi бұйымдары, сіріңке, қолшамы және өзге де бейімделген құралдары жоқ оттықтар (кәмелетке толмаған сотталғандардан басқа);";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тармақшасы</w:t>
      </w:r>
      <w:r>
        <w:rPr>
          <w:rFonts w:ascii="Times New Roman"/>
          <w:b w:val="false"/>
          <w:i w:val="false"/>
          <w:color w:val="000000"/>
          <w:sz w:val="28"/>
        </w:rPr>
        <w:t xml:space="preserve"> мынадай редакцияда жазылсын:</w:t>
      </w:r>
    </w:p>
    <w:bookmarkStart w:name="z59" w:id="35"/>
    <w:p>
      <w:pPr>
        <w:spacing w:after="0"/>
        <w:ind w:left="0"/>
        <w:jc w:val="both"/>
      </w:pPr>
      <w:r>
        <w:rPr>
          <w:rFonts w:ascii="Times New Roman"/>
          <w:b w:val="false"/>
          <w:i w:val="false"/>
          <w:color w:val="000000"/>
          <w:sz w:val="28"/>
        </w:rPr>
        <w:t>
      "9) алюминий немесе тамақ өнімдеріне арналған пластикалық негіздегі ыдыс (кружка, қасық, тәрелке), электр шәйнегі, зауытта жасалған электр су қайнатқыштар, олар жасақтың тамақтану бөлмелерінде сақталады;";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тармақша</w:t>
      </w:r>
      <w:r>
        <w:rPr>
          <w:rFonts w:ascii="Times New Roman"/>
          <w:b w:val="false"/>
          <w:i w:val="false"/>
          <w:color w:val="000000"/>
          <w:sz w:val="28"/>
        </w:rPr>
        <w:t xml:space="preserve"> мынадай редакцияда жазылсын:</w:t>
      </w:r>
    </w:p>
    <w:bookmarkStart w:name="z61" w:id="36"/>
    <w:p>
      <w:pPr>
        <w:spacing w:after="0"/>
        <w:ind w:left="0"/>
        <w:jc w:val="both"/>
      </w:pPr>
      <w:r>
        <w:rPr>
          <w:rFonts w:ascii="Times New Roman"/>
          <w:b w:val="false"/>
          <w:i w:val="false"/>
          <w:color w:val="000000"/>
          <w:sz w:val="28"/>
        </w:rPr>
        <w:t>
      "10) үстел ойындары (шашка, шахмат, домино, нард, тоғыз құмалақ);</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тармақша</w:t>
      </w:r>
      <w:r>
        <w:rPr>
          <w:rFonts w:ascii="Times New Roman"/>
          <w:b w:val="false"/>
          <w:i w:val="false"/>
          <w:color w:val="000000"/>
          <w:sz w:val="28"/>
        </w:rPr>
        <w:t xml:space="preserve"> мынадай редакцияда жазылсын:</w:t>
      </w:r>
    </w:p>
    <w:bookmarkStart w:name="z63" w:id="37"/>
    <w:p>
      <w:pPr>
        <w:spacing w:after="0"/>
        <w:ind w:left="0"/>
        <w:jc w:val="both"/>
      </w:pPr>
      <w:r>
        <w:rPr>
          <w:rFonts w:ascii="Times New Roman"/>
          <w:b w:val="false"/>
          <w:i w:val="false"/>
          <w:color w:val="000000"/>
          <w:sz w:val="28"/>
        </w:rPr>
        <w:t>
      "20) жылытуды қажет етпейтін тамақ өнімдері (қайнатуды немесе пісіруді қажет етпейтін тез дайындалатын азықтық концентраттар), шай, ерігіш кофе, құрғақ және қоюлатылған сүт, табиғи шырын, балшырын, қантсыз және спиртсіз негіздегі шәрбат, металл немесе шыны ыдыстағы емес алкогольсіз ішімдіктер;";</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тармақшаның</w:t>
      </w:r>
      <w:r>
        <w:rPr>
          <w:rFonts w:ascii="Times New Roman"/>
          <w:b w:val="false"/>
          <w:i w:val="false"/>
          <w:color w:val="000000"/>
          <w:sz w:val="28"/>
        </w:rPr>
        <w:t xml:space="preserve"> орыс тіліндегі мәтініне өзгеріс енгізіледі.</w:t>
      </w:r>
    </w:p>
    <w:bookmarkStart w:name="z65" w:id="38"/>
    <w:p>
      <w:pPr>
        <w:spacing w:after="0"/>
        <w:ind w:left="0"/>
        <w:jc w:val="both"/>
      </w:pPr>
      <w:r>
        <w:rPr>
          <w:rFonts w:ascii="Times New Roman"/>
          <w:b w:val="false"/>
          <w:i w:val="false"/>
          <w:color w:val="000000"/>
          <w:sz w:val="28"/>
        </w:rPr>
        <w:t xml:space="preserve">
      2. Қазақстан Республикасы Ішкі істер министрлігінің Қылмыстық-атқару жүйесі комитеті: </w:t>
      </w:r>
    </w:p>
    <w:bookmarkEnd w:id="38"/>
    <w:bookmarkStart w:name="z66"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
    <w:bookmarkStart w:name="z67" w:id="40"/>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w:t>
      </w:r>
    </w:p>
    <w:bookmarkEnd w:id="40"/>
    <w:bookmarkStart w:name="z68" w:id="41"/>
    <w:p>
      <w:pPr>
        <w:spacing w:after="0"/>
        <w:ind w:left="0"/>
        <w:jc w:val="both"/>
      </w:pPr>
      <w:r>
        <w:rPr>
          <w:rFonts w:ascii="Times New Roman"/>
          <w:b w:val="false"/>
          <w:i w:val="false"/>
          <w:color w:val="000000"/>
          <w:sz w:val="28"/>
        </w:rPr>
        <w:t>
      3) осы бұйрықты мемлекеттік тіркеген күнен бастап күнтізбелік он күн ішінде оның мемлекеттік және орыс тілдеріндегі баспа және электрондық түрдегі көшірмелерін бір данада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bookmarkEnd w:id="41"/>
    <w:bookmarkStart w:name="z69" w:id="42"/>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интернет-порталында орналастыруды;</w:t>
      </w:r>
    </w:p>
    <w:bookmarkEnd w:id="42"/>
    <w:bookmarkStart w:name="z70" w:id="43"/>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43"/>
    <w:bookmarkStart w:name="z71" w:id="4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және Қазақстан Республикасы Ішкі істер министрлігінің Қылмыстық-атқару жүйесі комитетіне (Б.М. Бердалин) жүктелсін.</w:t>
      </w:r>
    </w:p>
    <w:bookmarkEnd w:id="44"/>
    <w:bookmarkStart w:name="z72" w:id="45"/>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енгiзiледi.</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полиция генерал-полковнигі</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