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2b10" w14:textId="97c2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қатты қалдықтарды жинауға, әкетуге, кәдеге жаратуға, қайта өңдеуге және көмуге арналған тарифті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 қыркүйектегі № 404 бұйрығы. Қазақстан Республикасының Әділет министрлігінде 2016 жылы 4 қазанда № 14285 болып тіркелді. Күші жойылды - Қазақстан Республикасы Экология, геология және табиғи ресурстар министрінің 2021 жылғы 14 қыркүйектегі № 377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14.09.2021 </w:t>
      </w:r>
      <w:r>
        <w:rPr>
          <w:rFonts w:ascii="Times New Roman"/>
          <w:b w:val="false"/>
          <w:i w:val="false"/>
          <w:color w:val="ff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Қоса беріліп отырған Тұрмыстық қатты қалдықтарды жинауға, әкетуге, кәдеге жаратуға, қайта өңдеуге және көмуге арналған </w:t>
      </w:r>
      <w:r>
        <w:rPr>
          <w:rFonts w:ascii="Times New Roman"/>
          <w:b w:val="false"/>
          <w:i w:val="false"/>
          <w:color w:val="000000"/>
          <w:sz w:val="28"/>
        </w:rPr>
        <w:t>тарифті есептеу әдістемесі</w:t>
      </w:r>
      <w:r>
        <w:rPr>
          <w:rFonts w:ascii="Times New Roman"/>
          <w:b w:val="false"/>
          <w:i w:val="false"/>
          <w:color w:val="000000"/>
          <w:sz w:val="28"/>
        </w:rPr>
        <w:t xml:space="preserve"> бекітілсін. </w:t>
      </w:r>
    </w:p>
    <w:bookmarkStart w:name="z6" w:id="1"/>
    <w:p>
      <w:pPr>
        <w:spacing w:after="0"/>
        <w:ind w:left="0"/>
        <w:jc w:val="both"/>
      </w:pPr>
      <w:r>
        <w:rPr>
          <w:rFonts w:ascii="Times New Roman"/>
          <w:b w:val="false"/>
          <w:i w:val="false"/>
          <w:color w:val="000000"/>
          <w:sz w:val="28"/>
        </w:rPr>
        <w:t xml:space="preserve">
      2. "Қатты тұрмыстық қалдықтарды жинауға, шығаруға және көмуге тарифтерді есептеу әдістемесін бекіту туралы" Қазақстан Республикасы Энергетика министрінің 2016 жылғы 15 қаңтардағы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 12936 болып тіркелген, "Әділет" ақпараттық құқықтық жүйесінде 2016 жылғы 16 ақпанда жарияланған) күші жойылды деп танылсын.</w:t>
      </w:r>
    </w:p>
    <w:bookmarkEnd w:id="1"/>
    <w:bookmarkStart w:name="z7" w:id="2"/>
    <w:p>
      <w:pPr>
        <w:spacing w:after="0"/>
        <w:ind w:left="0"/>
        <w:jc w:val="both"/>
      </w:pPr>
      <w:r>
        <w:rPr>
          <w:rFonts w:ascii="Times New Roman"/>
          <w:b w:val="false"/>
          <w:i w:val="false"/>
          <w:color w:val="000000"/>
          <w:sz w:val="28"/>
        </w:rPr>
        <w:t>
      3.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 баспа басылымдарында, "Әділет" ақпараттық-құқықтық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11"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12"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Қазақстан Республикасының</w:t>
            </w:r>
          </w:p>
          <w:bookmarkEnd w:id="9"/>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Қ. Бозымбаев</w:t>
            </w:r>
          </w:p>
          <w:bookmarkEnd w:id="1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бұйрығымен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7" w:id="11"/>
    <w:p>
      <w:pPr>
        <w:spacing w:after="0"/>
        <w:ind w:left="0"/>
        <w:jc w:val="left"/>
      </w:pPr>
      <w:r>
        <w:rPr>
          <w:rFonts w:ascii="Times New Roman"/>
          <w:b/>
          <w:i w:val="false"/>
          <w:color w:val="000000"/>
        </w:rPr>
        <w:t xml:space="preserve"> Тұрмыстық қатты қалдықтарды жинауға, әкетуге, кәдеге жаратуға, қайта өңдеуге және көмуге арналған тарифті есептеу әдістемесі</w:t>
      </w:r>
    </w:p>
    <w:bookmarkEnd w:id="11"/>
    <w:bookmarkStart w:name="z18" w:id="12"/>
    <w:p>
      <w:pPr>
        <w:spacing w:after="0"/>
        <w:ind w:left="0"/>
        <w:jc w:val="both"/>
      </w:pPr>
      <w:r>
        <w:rPr>
          <w:rFonts w:ascii="Times New Roman"/>
          <w:b w:val="false"/>
          <w:i w:val="false"/>
          <w:color w:val="000000"/>
          <w:sz w:val="28"/>
        </w:rPr>
        <w:t xml:space="preserve">
      1. Осы Тұрмыстық қатты қалдықтарды жинауға, әкетуге, кәдеге жаратуға, қайта өңдеуге және көмуге тарифтерді есептеу әдістемесі (бұдан әрі – Әдістеме)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әзірленді және тұрмыстық қатты қалдықтарды (бұдан әр – ТҚҚ) жинауға, әкетуге, кәдеге жаратуға, қайта өңдеуге және көмуге тарифтерді есептеуге арналады. </w:t>
      </w:r>
    </w:p>
    <w:bookmarkEnd w:id="12"/>
    <w:bookmarkStart w:name="z19" w:id="13"/>
    <w:p>
      <w:pPr>
        <w:spacing w:after="0"/>
        <w:ind w:left="0"/>
        <w:jc w:val="both"/>
      </w:pPr>
      <w:r>
        <w:rPr>
          <w:rFonts w:ascii="Times New Roman"/>
          <w:b w:val="false"/>
          <w:i w:val="false"/>
          <w:color w:val="000000"/>
          <w:sz w:val="28"/>
        </w:rPr>
        <w:t xml:space="preserve">
      2. ТҚҚ жинауға, әкетуге, кәдеге жаратуға, қайта өңдеу және көмуге тарифтерді есептеу калькуляция баптары және экономикалық элементтер бойынша топтастырылған мамандандырылған ұйымдардың іс жүзіндегі шығыстарын көрсететін өзіндік құн арқылы жүргізіледі. </w:t>
      </w:r>
    </w:p>
    <w:bookmarkEnd w:id="13"/>
    <w:bookmarkStart w:name="z20" w:id="14"/>
    <w:p>
      <w:pPr>
        <w:spacing w:after="0"/>
        <w:ind w:left="0"/>
        <w:jc w:val="both"/>
      </w:pPr>
      <w:r>
        <w:rPr>
          <w:rFonts w:ascii="Times New Roman"/>
          <w:b w:val="false"/>
          <w:i w:val="false"/>
          <w:color w:val="000000"/>
          <w:sz w:val="28"/>
        </w:rPr>
        <w:t>
      Көрсетілетін қызметтің толық өзіндік құны (С) ТҚҚ жинауға, әкетуге, кәдеге жаратуға, қайта өңдеу және көму жұмыстарын орындауға, сондай-ақ жалпы пайдалану және пайдаланудан тыс шығыстарға жұмсалатын сома ретінде анықталады.</w:t>
      </w:r>
    </w:p>
    <w:bookmarkEnd w:id="14"/>
    <w:bookmarkStart w:name="z21" w:id="15"/>
    <w:p>
      <w:pPr>
        <w:spacing w:after="0"/>
        <w:ind w:left="0"/>
        <w:jc w:val="both"/>
      </w:pPr>
      <w:r>
        <w:rPr>
          <w:rFonts w:ascii="Times New Roman"/>
          <w:b w:val="false"/>
          <w:i w:val="false"/>
          <w:color w:val="000000"/>
          <w:sz w:val="28"/>
        </w:rPr>
        <w:t xml:space="preserve">
      Калькуляциялық бірліктің өзіндік құны жиналған,әкеткен, кәдеге жаратылған,қайта өңделген және көмілген ТҚҚ көлеміне/массасына толық өзіндік құнды бөлу жолымен анықталады. </w:t>
      </w:r>
    </w:p>
    <w:bookmarkEnd w:id="15"/>
    <w:bookmarkStart w:name="z22" w:id="16"/>
    <w:p>
      <w:pPr>
        <w:spacing w:after="0"/>
        <w:ind w:left="0"/>
        <w:jc w:val="both"/>
      </w:pPr>
      <w:r>
        <w:rPr>
          <w:rFonts w:ascii="Times New Roman"/>
          <w:b w:val="false"/>
          <w:i w:val="false"/>
          <w:color w:val="000000"/>
          <w:sz w:val="28"/>
        </w:rPr>
        <w:t xml:space="preserve">
      ТҚҚ жинау және әкетумен айналысатын кәсіпорындар жұмыстарының негізгі көрсеткіштері осы Әдістемеге </w:t>
      </w:r>
      <w:r>
        <w:rPr>
          <w:rFonts w:ascii="Times New Roman"/>
          <w:b w:val="false"/>
          <w:i w:val="false"/>
          <w:color w:val="000000"/>
          <w:sz w:val="28"/>
        </w:rPr>
        <w:t>1 - қосымшада</w:t>
      </w:r>
      <w:r>
        <w:rPr>
          <w:rFonts w:ascii="Times New Roman"/>
          <w:b w:val="false"/>
          <w:i w:val="false"/>
          <w:color w:val="000000"/>
          <w:sz w:val="28"/>
        </w:rPr>
        <w:t xml:space="preserve"> көрсетілген.</w:t>
      </w:r>
    </w:p>
    <w:bookmarkEnd w:id="16"/>
    <w:bookmarkStart w:name="z23" w:id="17"/>
    <w:p>
      <w:pPr>
        <w:spacing w:after="0"/>
        <w:ind w:left="0"/>
        <w:jc w:val="both"/>
      </w:pPr>
      <w:r>
        <w:rPr>
          <w:rFonts w:ascii="Times New Roman"/>
          <w:b w:val="false"/>
          <w:i w:val="false"/>
          <w:color w:val="000000"/>
          <w:sz w:val="28"/>
        </w:rPr>
        <w:t>
      ТҚҚ жинауға және әкетуге нормативтік шығыстарды есептеу кезінде арнайы машинаның 1 рейсіне жұмсалатын орташа шығындарын ескеру орынды.</w:t>
      </w:r>
    </w:p>
    <w:bookmarkEnd w:id="17"/>
    <w:bookmarkStart w:name="z24" w:id="18"/>
    <w:p>
      <w:pPr>
        <w:spacing w:after="0"/>
        <w:ind w:left="0"/>
        <w:jc w:val="both"/>
      </w:pPr>
      <w:r>
        <w:rPr>
          <w:rFonts w:ascii="Times New Roman"/>
          <w:b w:val="false"/>
          <w:i w:val="false"/>
          <w:color w:val="000000"/>
          <w:sz w:val="28"/>
        </w:rPr>
        <w:t xml:space="preserve">
      Бір рейс деп ТҚҚ жинауды бірінші орыннан бастайтын және маршрутпен тасымалдаудың белгіленген технологиясы бойынша контейнерлік алаңдарды мамандандырылған машиналарды толық жүктегенге дейін айналып өткен соң және ТҚҚ көму орындарымен аяқтайтын арнайы машиналардың қозғалысының бірреттік жиынтық циклі түсіндіріледі. </w:t>
      </w:r>
    </w:p>
    <w:bookmarkEnd w:id="18"/>
    <w:bookmarkStart w:name="z25" w:id="19"/>
    <w:p>
      <w:pPr>
        <w:spacing w:after="0"/>
        <w:ind w:left="0"/>
        <w:jc w:val="both"/>
      </w:pPr>
      <w:r>
        <w:rPr>
          <w:rFonts w:ascii="Times New Roman"/>
          <w:b w:val="false"/>
          <w:i w:val="false"/>
          <w:color w:val="000000"/>
          <w:sz w:val="28"/>
        </w:rPr>
        <w:t xml:space="preserve">
      ТҚҚ жинаудың, әкетудің, кәдеге жаратудың, қайта өңдеудің және көмудің толық өзіндік құнын есептеу кестесі осы Әдістемеге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End w:id="19"/>
    <w:bookmarkStart w:name="z26" w:id="20"/>
    <w:p>
      <w:pPr>
        <w:spacing w:after="0"/>
        <w:ind w:left="0"/>
        <w:jc w:val="both"/>
      </w:pPr>
      <w:r>
        <w:rPr>
          <w:rFonts w:ascii="Times New Roman"/>
          <w:b w:val="false"/>
          <w:i w:val="false"/>
          <w:color w:val="000000"/>
          <w:sz w:val="28"/>
        </w:rPr>
        <w:t>
      3. ТҚҚ жинау, әкету,кәдеге жарату, қайта өңдеу және көму тарифтерді бойынша қызметтерді көрсететін мамандандырылған ұйымдардың әрқайсысы бөлек есептеледі және келесі формуламен анықталады:</w:t>
      </w:r>
    </w:p>
    <w:bookmarkEnd w:id="20"/>
    <w:p>
      <w:pPr>
        <w:spacing w:after="0"/>
        <w:ind w:left="0"/>
        <w:jc w:val="both"/>
      </w:pPr>
      <w:r>
        <w:rPr>
          <w:rFonts w:ascii="Times New Roman"/>
          <w:b w:val="false"/>
          <w:i w:val="false"/>
          <w:color w:val="000000"/>
          <w:sz w:val="28"/>
        </w:rPr>
        <w:t>
      ҚҚ = Ө + П,</w:t>
      </w:r>
    </w:p>
    <w:bookmarkStart w:name="z28" w:id="21"/>
    <w:p>
      <w:pPr>
        <w:spacing w:after="0"/>
        <w:ind w:left="0"/>
        <w:jc w:val="both"/>
      </w:pPr>
      <w:r>
        <w:rPr>
          <w:rFonts w:ascii="Times New Roman"/>
          <w:b w:val="false"/>
          <w:i w:val="false"/>
          <w:color w:val="000000"/>
          <w:sz w:val="28"/>
        </w:rPr>
        <w:t xml:space="preserve">
      мұндағы: </w:t>
      </w:r>
    </w:p>
    <w:bookmarkEnd w:id="21"/>
    <w:bookmarkStart w:name="z29" w:id="22"/>
    <w:p>
      <w:pPr>
        <w:spacing w:after="0"/>
        <w:ind w:left="0"/>
        <w:jc w:val="both"/>
      </w:pPr>
      <w:r>
        <w:rPr>
          <w:rFonts w:ascii="Times New Roman"/>
          <w:b w:val="false"/>
          <w:i w:val="false"/>
          <w:color w:val="000000"/>
          <w:sz w:val="28"/>
        </w:rPr>
        <w:t>
      ҚҚ - арнайы ұйымдардың қаржы қаражатына деген қажеттілігі;</w:t>
      </w:r>
    </w:p>
    <w:bookmarkEnd w:id="22"/>
    <w:bookmarkStart w:name="z30" w:id="23"/>
    <w:p>
      <w:pPr>
        <w:spacing w:after="0"/>
        <w:ind w:left="0"/>
        <w:jc w:val="both"/>
      </w:pPr>
      <w:r>
        <w:rPr>
          <w:rFonts w:ascii="Times New Roman"/>
          <w:b w:val="false"/>
          <w:i w:val="false"/>
          <w:color w:val="000000"/>
          <w:sz w:val="28"/>
        </w:rPr>
        <w:t>
      Ө - толық өзіндік құны (шығындар);</w:t>
      </w:r>
    </w:p>
    <w:bookmarkEnd w:id="23"/>
    <w:bookmarkStart w:name="z31" w:id="24"/>
    <w:p>
      <w:pPr>
        <w:spacing w:after="0"/>
        <w:ind w:left="0"/>
        <w:jc w:val="both"/>
      </w:pPr>
      <w:r>
        <w:rPr>
          <w:rFonts w:ascii="Times New Roman"/>
          <w:b w:val="false"/>
          <w:i w:val="false"/>
          <w:color w:val="000000"/>
          <w:sz w:val="28"/>
        </w:rPr>
        <w:t>
      П - пайда.</w:t>
      </w:r>
    </w:p>
    <w:bookmarkEnd w:id="24"/>
    <w:bookmarkStart w:name="z32" w:id="25"/>
    <w:p>
      <w:pPr>
        <w:spacing w:after="0"/>
        <w:ind w:left="0"/>
        <w:jc w:val="both"/>
      </w:pPr>
      <w:r>
        <w:rPr>
          <w:rFonts w:ascii="Times New Roman"/>
          <w:b w:val="false"/>
          <w:i w:val="false"/>
          <w:color w:val="000000"/>
          <w:sz w:val="28"/>
        </w:rPr>
        <w:t>
      Сонымен қатар, пайда – көрсетілген қызметтен (тауарлар сату, жұмыстарды) түскен түсім және өзіндік құнға енгізілетін өндіріс пен сатуға жұмсалған шығын арасындағы айырма:</w:t>
      </w:r>
    </w:p>
    <w:bookmarkEnd w:id="25"/>
    <w:p>
      <w:pPr>
        <w:spacing w:after="0"/>
        <w:ind w:left="0"/>
        <w:jc w:val="both"/>
      </w:pPr>
      <w:r>
        <w:rPr>
          <w:rFonts w:ascii="Times New Roman"/>
          <w:b w:val="false"/>
          <w:i w:val="false"/>
          <w:color w:val="000000"/>
          <w:sz w:val="28"/>
        </w:rPr>
        <w:t>
      P = Түсім - Шығын</w:t>
      </w:r>
    </w:p>
    <w:bookmarkStart w:name="z34" w:id="26"/>
    <w:p>
      <w:pPr>
        <w:spacing w:after="0"/>
        <w:ind w:left="0"/>
        <w:jc w:val="both"/>
      </w:pPr>
      <w:r>
        <w:rPr>
          <w:rFonts w:ascii="Times New Roman"/>
          <w:b w:val="false"/>
          <w:i w:val="false"/>
          <w:color w:val="000000"/>
          <w:sz w:val="28"/>
        </w:rPr>
        <w:t>
      4. ТҚҚ жинау, әкету,кәдеге жарату, қайта өңдеу және көму үшін қызмет көрсету көлемі ретінде келесі формуламен анықталады:</w:t>
      </w:r>
    </w:p>
    <w:bookmarkEnd w:id="26"/>
    <w:bookmarkStart w:name="z35" w:id="27"/>
    <w:p>
      <w:pPr>
        <w:spacing w:after="0"/>
        <w:ind w:left="0"/>
        <w:jc w:val="both"/>
      </w:pPr>
      <w:r>
        <w:rPr>
          <w:rFonts w:ascii="Times New Roman"/>
          <w:b w:val="false"/>
          <w:i w:val="false"/>
          <w:color w:val="000000"/>
          <w:sz w:val="28"/>
        </w:rPr>
        <w:t>
      ҚҚжалпы = ҚҚжин + ҚҚәкету + ҚҚкәд.жар + ҚҚқайта өң + ҚҚкөму</w:t>
      </w:r>
    </w:p>
    <w:bookmarkEnd w:id="27"/>
    <w:bookmarkStart w:name="z36" w:id="28"/>
    <w:p>
      <w:pPr>
        <w:spacing w:after="0"/>
        <w:ind w:left="0"/>
        <w:jc w:val="both"/>
      </w:pPr>
      <w:r>
        <w:rPr>
          <w:rFonts w:ascii="Times New Roman"/>
          <w:b w:val="false"/>
          <w:i w:val="false"/>
          <w:color w:val="000000"/>
          <w:sz w:val="28"/>
        </w:rPr>
        <w:t>
      Бір немесе бірнеше қызметтер болмаған жағдайда, 0 - мәні пайдаланылады.</w:t>
      </w:r>
    </w:p>
    <w:bookmarkEnd w:id="28"/>
    <w:bookmarkStart w:name="z37" w:id="29"/>
    <w:p>
      <w:pPr>
        <w:spacing w:after="0"/>
        <w:ind w:left="0"/>
        <w:jc w:val="both"/>
      </w:pPr>
      <w:r>
        <w:rPr>
          <w:rFonts w:ascii="Times New Roman"/>
          <w:b w:val="false"/>
          <w:i w:val="false"/>
          <w:color w:val="000000"/>
          <w:sz w:val="28"/>
        </w:rPr>
        <w:t xml:space="preserve">
      5. Мамандандырылған ұйымдардың қызметі үшін жылдық тариф - ТҚҚ бірлігі үшін (көлем/массасы) төмендегідей есептеледі: </w:t>
      </w:r>
    </w:p>
    <w:bookmarkEnd w:id="29"/>
    <w:p>
      <w:pPr>
        <w:spacing w:after="0"/>
        <w:ind w:left="0"/>
        <w:jc w:val="both"/>
      </w:pPr>
      <w:r>
        <w:rPr>
          <w:rFonts w:ascii="Times New Roman"/>
          <w:b w:val="false"/>
          <w:i w:val="false"/>
          <w:color w:val="000000"/>
          <w:sz w:val="28"/>
        </w:rPr>
        <w:t>
      Т = ҚҚ/К,</w:t>
      </w:r>
    </w:p>
    <w:bookmarkStart w:name="z39" w:id="30"/>
    <w:p>
      <w:pPr>
        <w:spacing w:after="0"/>
        <w:ind w:left="0"/>
        <w:jc w:val="both"/>
      </w:pPr>
      <w:r>
        <w:rPr>
          <w:rFonts w:ascii="Times New Roman"/>
          <w:b w:val="false"/>
          <w:i w:val="false"/>
          <w:color w:val="000000"/>
          <w:sz w:val="28"/>
        </w:rPr>
        <w:t xml:space="preserve">
      мұндағы: </w:t>
      </w:r>
    </w:p>
    <w:bookmarkEnd w:id="30"/>
    <w:bookmarkStart w:name="z40" w:id="31"/>
    <w:p>
      <w:pPr>
        <w:spacing w:after="0"/>
        <w:ind w:left="0"/>
        <w:jc w:val="both"/>
      </w:pPr>
      <w:r>
        <w:rPr>
          <w:rFonts w:ascii="Times New Roman"/>
          <w:b w:val="false"/>
          <w:i w:val="false"/>
          <w:color w:val="000000"/>
          <w:sz w:val="28"/>
        </w:rPr>
        <w:t>
      Т - арнайы ұйымдардың қызметі үшін жылдық тариф</w:t>
      </w:r>
    </w:p>
    <w:bookmarkEnd w:id="31"/>
    <w:bookmarkStart w:name="z41" w:id="32"/>
    <w:p>
      <w:pPr>
        <w:spacing w:after="0"/>
        <w:ind w:left="0"/>
        <w:jc w:val="both"/>
      </w:pPr>
      <w:r>
        <w:rPr>
          <w:rFonts w:ascii="Times New Roman"/>
          <w:b w:val="false"/>
          <w:i w:val="false"/>
          <w:color w:val="000000"/>
          <w:sz w:val="28"/>
        </w:rPr>
        <w:t xml:space="preserve">
      К- шығарылған ТҚҚ көлемі/массасы. </w:t>
      </w:r>
    </w:p>
    <w:bookmarkEnd w:id="32"/>
    <w:bookmarkStart w:name="z42" w:id="33"/>
    <w:p>
      <w:pPr>
        <w:spacing w:after="0"/>
        <w:ind w:left="0"/>
        <w:jc w:val="both"/>
      </w:pPr>
      <w:r>
        <w:rPr>
          <w:rFonts w:ascii="Times New Roman"/>
          <w:b w:val="false"/>
          <w:i w:val="false"/>
          <w:color w:val="000000"/>
          <w:sz w:val="28"/>
        </w:rPr>
        <w:t xml:space="preserve">
      ТҚҚ шығаруға бір тұрғынға шаққандағы айлық тариф келесі формуламен анықталады: </w:t>
      </w:r>
    </w:p>
    <w:bookmarkEnd w:id="33"/>
    <w:p>
      <w:pPr>
        <w:spacing w:after="0"/>
        <w:ind w:left="0"/>
        <w:jc w:val="both"/>
      </w:pPr>
      <w:r>
        <w:rPr>
          <w:rFonts w:ascii="Times New Roman"/>
          <w:b w:val="false"/>
          <w:i w:val="false"/>
          <w:color w:val="000000"/>
          <w:sz w:val="28"/>
        </w:rPr>
        <w:t>
      Та=</w:t>
      </w:r>
      <w:r>
        <w:rPr>
          <w:rFonts w:ascii="Times New Roman"/>
          <w:b w:val="false"/>
          <w:i w:val="false"/>
          <w:color w:val="000000"/>
          <w:sz w:val="28"/>
          <w:u w:val="single"/>
        </w:rPr>
        <w:t>ТхН</w:t>
      </w:r>
    </w:p>
    <w:p>
      <w:pPr>
        <w:spacing w:after="0"/>
        <w:ind w:left="0"/>
        <w:jc w:val="both"/>
      </w:pPr>
      <w:r>
        <w:rPr>
          <w:rFonts w:ascii="Times New Roman"/>
          <w:b w:val="false"/>
          <w:i w:val="false"/>
          <w:color w:val="000000"/>
          <w:sz w:val="28"/>
        </w:rPr>
        <w:t>
      12</w:t>
      </w:r>
    </w:p>
    <w:bookmarkStart w:name="z45" w:id="34"/>
    <w:p>
      <w:pPr>
        <w:spacing w:after="0"/>
        <w:ind w:left="0"/>
        <w:jc w:val="both"/>
      </w:pPr>
      <w:r>
        <w:rPr>
          <w:rFonts w:ascii="Times New Roman"/>
          <w:b w:val="false"/>
          <w:i w:val="false"/>
          <w:color w:val="000000"/>
          <w:sz w:val="28"/>
        </w:rPr>
        <w:t xml:space="preserve">
      мұндағы: </w:t>
      </w:r>
    </w:p>
    <w:bookmarkEnd w:id="34"/>
    <w:bookmarkStart w:name="z46" w:id="35"/>
    <w:p>
      <w:pPr>
        <w:spacing w:after="0"/>
        <w:ind w:left="0"/>
        <w:jc w:val="both"/>
      </w:pPr>
      <w:r>
        <w:rPr>
          <w:rFonts w:ascii="Times New Roman"/>
          <w:b w:val="false"/>
          <w:i w:val="false"/>
          <w:color w:val="000000"/>
          <w:sz w:val="28"/>
        </w:rPr>
        <w:t>
      Та - ТҚҚ шығаруға бір тұрғынға шаққандағы айлық тариф</w:t>
      </w:r>
    </w:p>
    <w:bookmarkEnd w:id="35"/>
    <w:bookmarkStart w:name="z47" w:id="36"/>
    <w:p>
      <w:pPr>
        <w:spacing w:after="0"/>
        <w:ind w:left="0"/>
        <w:jc w:val="both"/>
      </w:pPr>
      <w:r>
        <w:rPr>
          <w:rFonts w:ascii="Times New Roman"/>
          <w:b w:val="false"/>
          <w:i w:val="false"/>
          <w:color w:val="000000"/>
          <w:sz w:val="28"/>
        </w:rPr>
        <w:t>
      Н - бір тұрғынға шаққандағы ТҚҚ жинақталуының жылдық нормасы.</w:t>
      </w:r>
    </w:p>
    <w:bookmarkEnd w:id="36"/>
    <w:bookmarkStart w:name="z48" w:id="37"/>
    <w:p>
      <w:pPr>
        <w:spacing w:after="0"/>
        <w:ind w:left="0"/>
        <w:jc w:val="both"/>
      </w:pPr>
      <w:r>
        <w:rPr>
          <w:rFonts w:ascii="Times New Roman"/>
          <w:b w:val="false"/>
          <w:i w:val="false"/>
          <w:color w:val="000000"/>
          <w:sz w:val="28"/>
        </w:rPr>
        <w:t xml:space="preserve">
      бір тұрғынға шаққандағы ТҚҚ жинақталуының жылдық нормасы Қазақстан Республикасы Энергетика министрінің 2014 жылғы 25 қарашадағы № 145 </w:t>
      </w:r>
      <w:r>
        <w:rPr>
          <w:rFonts w:ascii="Times New Roman"/>
          <w:b w:val="false"/>
          <w:i w:val="false"/>
          <w:color w:val="000000"/>
          <w:sz w:val="28"/>
        </w:rPr>
        <w:t>бұйрығмен</w:t>
      </w:r>
      <w:r>
        <w:rPr>
          <w:rFonts w:ascii="Times New Roman"/>
          <w:b w:val="false"/>
          <w:i w:val="false"/>
          <w:color w:val="000000"/>
          <w:sz w:val="28"/>
        </w:rPr>
        <w:t xml:space="preserve"> бекітілген (Нормативтiк құқықтық актiлердi мемлекеттiк тiркеу тiзiлiмiнде № 12936) Коммуналдық қалдықтардың түзілу және жинақталу нормаларын есептеудің үлгілік қағидаларын сәйкес есептеледі.</w:t>
      </w:r>
    </w:p>
    <w:bookmarkEnd w:id="3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қатты қалдықтарды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әкетуге, кәдеге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жаратуға, қайта өңдеуге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көмуге арналған тарифті есептеу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50" w:id="38"/>
    <w:p>
      <w:pPr>
        <w:spacing w:after="0"/>
        <w:ind w:left="0"/>
        <w:jc w:val="left"/>
      </w:pPr>
      <w:r>
        <w:rPr>
          <w:rFonts w:ascii="Times New Roman"/>
          <w:b/>
          <w:i w:val="false"/>
          <w:color w:val="000000"/>
        </w:rPr>
        <w:t xml:space="preserve"> ТҚҚ жинау және әкету жөніндегі кәсіпорындар жұмыстарының негізгі көрсеткіштері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5214"/>
        <w:gridCol w:w="1459"/>
        <w:gridCol w:w="1066"/>
        <w:gridCol w:w="1066"/>
        <w:gridCol w:w="1066"/>
        <w:gridCol w:w="1067"/>
      </w:tblGrid>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 паркі, барлығы, соның ішінде машиналар маркасы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бойынша арнайы машиналарды пайдаланумерзімі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паркін пайдалану коэффициенті, барлығы, соның ішінде машина маркалары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ТҚҚ-мен жүргендер саны, барлығы, соның ішінде машина маркалары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рейсте арнайы машинаға жүктелетін ТҚҚ саны, барлығы, соның ішінде машина маркалары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ТҚҚ, барлығы, соның ішінде машина маркалары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жүріп өтуі, барлығы, соның ішінде машина маркалары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қатты қалдықтарды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әкетуге, кәдеге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жаратуға, қайта өңдеуге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көмуге арналған тарифті есептеу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63" w:id="39"/>
    <w:p>
      <w:pPr>
        <w:spacing w:after="0"/>
        <w:ind w:left="0"/>
        <w:jc w:val="left"/>
      </w:pPr>
      <w:r>
        <w:rPr>
          <w:rFonts w:ascii="Times New Roman"/>
          <w:b/>
          <w:i w:val="false"/>
          <w:color w:val="000000"/>
        </w:rPr>
        <w:t xml:space="preserve"> ТҚҚ жинаудың, әкетудің, кәдеге жаратудың, қайта өңдеудің және көмудің толық өзіндік құнын есептеу</w:t>
      </w:r>
    </w:p>
    <w:bookmarkEnd w:id="39"/>
    <w:bookmarkStart w:name="z64" w:id="40"/>
    <w:p>
      <w:pPr>
        <w:spacing w:after="0"/>
        <w:ind w:left="0"/>
        <w:jc w:val="both"/>
      </w:pPr>
      <w:r>
        <w:rPr>
          <w:rFonts w:ascii="Times New Roman"/>
          <w:b w:val="false"/>
          <w:i w:val="false"/>
          <w:color w:val="000000"/>
          <w:sz w:val="28"/>
        </w:rPr>
        <w:t>
      1-кесте. ТҚҚ жинаудың және әкетудің толық өзіндік құны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4510"/>
        <w:gridCol w:w="1514"/>
        <w:gridCol w:w="2827"/>
        <w:gridCol w:w="1515"/>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өзіндік құны теңге/жыл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және шығаруға жұмсалатын шығындар, 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төлеуге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қорынан аударымдар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Отынға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Материалға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машиналарға техникалық қызмет көрсетуге және жөндеуге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жинаудың және әкетудің толық өзіндік құны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6" w:id="41"/>
    <w:p>
      <w:pPr>
        <w:spacing w:after="0"/>
        <w:ind w:left="0"/>
        <w:jc w:val="left"/>
      </w:pPr>
      <w:r>
        <w:rPr>
          <w:rFonts w:ascii="Times New Roman"/>
          <w:b/>
          <w:i w:val="false"/>
          <w:color w:val="000000"/>
        </w:rPr>
        <w:t xml:space="preserve"> 2-кесте. ТҚҚ-ны кәдеге жаратудың толық өзіндік құны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4510"/>
        <w:gridCol w:w="1514"/>
        <w:gridCol w:w="2827"/>
        <w:gridCol w:w="1515"/>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өзіндік құны теңге/жыл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және шығаруға жұмсалатын шығындар, 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төлеуге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қорынан аударымдар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Энергияға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Материалға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машиналарға техникалық қызмет көрсетуге және жөндеуге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ТҚҚ-ны кәдеге жаратудың толық өзіндік құны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2"/>
    <w:p>
      <w:pPr>
        <w:spacing w:after="0"/>
        <w:ind w:left="0"/>
        <w:jc w:val="left"/>
      </w:pPr>
      <w:r>
        <w:rPr>
          <w:rFonts w:ascii="Times New Roman"/>
          <w:b/>
          <w:i w:val="false"/>
          <w:color w:val="000000"/>
        </w:rPr>
        <w:t xml:space="preserve"> 3-кесте. ТҚҚ қайта өңдеудің толық өзіндік құны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4510"/>
        <w:gridCol w:w="1514"/>
        <w:gridCol w:w="2827"/>
        <w:gridCol w:w="1515"/>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өзіндік құны теңге/жыл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және шығаруға жұмсалатын шығындар, 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 төлеуге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қорынан аударымдар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Энергияға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Материалға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машиналарға техникалық қызмет көрсетуге және жөндеуге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қайта өңдеудің толық өзіндік құны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0" w:id="43"/>
    <w:p>
      <w:pPr>
        <w:spacing w:after="0"/>
        <w:ind w:left="0"/>
        <w:jc w:val="left"/>
      </w:pPr>
      <w:r>
        <w:rPr>
          <w:rFonts w:ascii="Times New Roman"/>
          <w:b/>
          <w:i w:val="false"/>
          <w:color w:val="000000"/>
        </w:rPr>
        <w:t xml:space="preserve"> 4-кесте. ТҚҚ көмудің толық өзіндік құны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4510"/>
        <w:gridCol w:w="1514"/>
        <w:gridCol w:w="2827"/>
        <w:gridCol w:w="1515"/>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өзіндік құны теңге/жыл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және шығаруға жұмсалатын шығындар, 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төлеуге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қорынан аударымдар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Энергияға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Материалға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машиналарға техникалық қызмет көрсетуге және жөндеуге жұмсалатын шығындар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Цехтық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шығыстар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көмудің толық өзіндік құны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