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e625" w14:textId="4a2e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төлем қызметтерін берушіні көрсетілетін төлем қызметтерін маңызды берушілерге жатқызатын көрсеткіштерді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223 қаулысы. Қазақстан Республикасының Әділет министрлігінде 2016 жылы 5 қазанда № 14293 болып тіркелді.</w:t>
      </w:r>
    </w:p>
    <w:p>
      <w:pPr>
        <w:spacing w:after="0"/>
        <w:ind w:left="0"/>
        <w:jc w:val="both"/>
      </w:pPr>
      <w:bookmarkStart w:name="z5"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көрсетілетін төлем қызметтерін берушіні көрсетілетін төлем қызметтерін маңызды берушілерге жатқызатын көрсеткіштерді айқындау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Көрсетілетін төлем қызметтерін берушіні көрсетілетін төлем қызметтерін маңызды берушілерге жатқызатын мына көрсеткіштер бекітілсін:</w:t>
      </w:r>
    </w:p>
    <w:bookmarkEnd w:id="1"/>
    <w:bookmarkStart w:name="z7" w:id="2"/>
    <w:p>
      <w:pPr>
        <w:spacing w:after="0"/>
        <w:ind w:left="0"/>
        <w:jc w:val="both"/>
      </w:pPr>
      <w:r>
        <w:rPr>
          <w:rFonts w:ascii="Times New Roman"/>
          <w:b w:val="false"/>
          <w:i w:val="false"/>
          <w:color w:val="000000"/>
          <w:sz w:val="28"/>
        </w:rPr>
        <w:t>
      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Қазақстан Республикасының аумағында және шетелде осы төлем жүйесі арқылы жүргізілген төлемдердің және (немесе) ақша аударымдарының жалпы көлемінен жиырма бес пайыздан кем емес көлемінде жыл бойы жүзеге асыруды қамтамасыз еткен кезде;</w:t>
      </w:r>
    </w:p>
    <w:bookmarkEnd w:id="2"/>
    <w:bookmarkStart w:name="z8" w:id="3"/>
    <w:p>
      <w:pPr>
        <w:spacing w:after="0"/>
        <w:ind w:left="0"/>
        <w:jc w:val="both"/>
      </w:pPr>
      <w:r>
        <w:rPr>
          <w:rFonts w:ascii="Times New Roman"/>
          <w:b w:val="false"/>
          <w:i w:val="false"/>
          <w:color w:val="000000"/>
          <w:sz w:val="28"/>
        </w:rPr>
        <w:t>
      2) көрсетілетін төлем қызметтерін беруші Қазақстан Республикасының банктері, Қазақстан Республикасы бейрезидент банктерінің филиалдары және "Қазпочта" акционерлік қоғамы шығарған төлем карточкаларының жалпы көлемінен жиырма бес пайыздан кем емес көлемінде төлем карточкаларын шығару бойынша және Қазақстан Республикасының аумағында және шетелде жыл бойы төлем карточкаларын пайдалана отырып жасалған төлемдердің және (немесе) ақша аударымдарының (операцияларының) жалпы көлемінен жиырма бес пайыздан кем емес көлемінде Қазақстан Республикасының аумағында және шетелде жыл бойы төлем карточкаларын пайдалана отырып операцияларды өңдеу бойынша қызметтер көрсетуді қамтамасыз еткен кезде;</w:t>
      </w:r>
    </w:p>
    <w:bookmarkEnd w:id="3"/>
    <w:bookmarkStart w:name="z9" w:id="4"/>
    <w:p>
      <w:pPr>
        <w:spacing w:after="0"/>
        <w:ind w:left="0"/>
        <w:jc w:val="both"/>
      </w:pPr>
      <w:r>
        <w:rPr>
          <w:rFonts w:ascii="Times New Roman"/>
          <w:b w:val="false"/>
          <w:i w:val="false"/>
          <w:color w:val="000000"/>
          <w:sz w:val="28"/>
        </w:rPr>
        <w:t>
      3) көрсетілетін төлем қызметтерін беруші электрондық ақша эмитенттері жүзеге асыратын осы операциялардың жалпы көлемінен жиырма бес пайыздан кем емес көлемінде электрондық ақшаны шығару, өтеу бойынша және электрондық ақшаны пайдалана отырып жыл бойы жасалған операциялардың жалпы көлемінен жиырма бес пайыздан кем емес көлемінде жыл бойы электрондық ақшаны пайдалана отырып жүзеге асырылған операцияларды өңдеу бойынша қызметтер көрсетуді қамтамасыз еткен кезде;</w:t>
      </w:r>
    </w:p>
    <w:bookmarkEnd w:id="4"/>
    <w:bookmarkStart w:name="z10" w:id="5"/>
    <w:p>
      <w:pPr>
        <w:spacing w:after="0"/>
        <w:ind w:left="0"/>
        <w:jc w:val="both"/>
      </w:pPr>
      <w:r>
        <w:rPr>
          <w:rFonts w:ascii="Times New Roman"/>
          <w:b w:val="false"/>
          <w:i w:val="false"/>
          <w:color w:val="000000"/>
          <w:sz w:val="28"/>
        </w:rPr>
        <w:t>
      4) көрсетілетін төлем қызметтерін беруші төлем карточкаларын пайдаланбай электрондық терминалдар және қашықтан қол жеткізу жүйелері арқылы жүзеге асырылған төлемдердің жалпы көлемінен жиырма бес пайыздан кем емес көлемінде жыл бойы төлем карточкаларын пайдаланбай электрондық терминалдар және қашықтан қол жеткізу жүйелері арқылы төлемдерді жүзеге асыру бойынша қызметтер көрсетуді қамтамасыз еткен кезде;</w:t>
      </w:r>
    </w:p>
    <w:bookmarkEnd w:id="5"/>
    <w:bookmarkStart w:name="z11" w:id="6"/>
    <w:p>
      <w:pPr>
        <w:spacing w:after="0"/>
        <w:ind w:left="0"/>
        <w:jc w:val="both"/>
      </w:pPr>
      <w:r>
        <w:rPr>
          <w:rFonts w:ascii="Times New Roman"/>
          <w:b w:val="false"/>
          <w:i w:val="false"/>
          <w:color w:val="000000"/>
          <w:sz w:val="28"/>
        </w:rPr>
        <w:t>
      5) көрсетілетін төлем қызметтерін беруші ақша аударымдары жүйелері арқылы төлемдердің және (немесе) ақша аударымдарының жалпы көлемінен жиырма бес пайыздан кем емес көлемінде жыл бойы Қазақстан Республикасының аумағында және шетелде ақша аударымдары жүйесі арқылы ақша аудару бойынша қызметтер көрсетуді қамтамасыз еткен кезде;</w:t>
      </w:r>
    </w:p>
    <w:bookmarkEnd w:id="6"/>
    <w:bookmarkStart w:name="z12" w:id="7"/>
    <w:p>
      <w:pPr>
        <w:spacing w:after="0"/>
        <w:ind w:left="0"/>
        <w:jc w:val="both"/>
      </w:pPr>
      <w:r>
        <w:rPr>
          <w:rFonts w:ascii="Times New Roman"/>
          <w:b w:val="false"/>
          <w:i w:val="false"/>
          <w:color w:val="000000"/>
          <w:sz w:val="28"/>
        </w:rPr>
        <w:t>
      6) көрсетілетін төлем қызметтерін беруші банктер, Қазақстан Республикасы бейрезидент банктерінің филиалдары арасында ашылған корреспонденттік шоттар арқылы, Қазақстан Республикасының аумағында және шетелде төлемдерді және (немесе) ақша аударымдарын жүзеге асыру бойынша қызметтер көрсетуді аталған корреспонденттік шоттар арқылы жасалған төлемдер және (немесе) ақша аударымдарының жалпы көлемінен жиырма бес пайыздан кем емес көлемінде жыл бойы қамтамасыз еткен кезде.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0"/>
    <w:bookmarkStart w:name="z16" w:id="11"/>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11"/>
    <w:bookmarkStart w:name="z17" w:id="12"/>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2"/>
    <w:bookmarkStart w:name="z18" w:id="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3"/>
    <w:bookmarkStart w:name="z19" w:id="14"/>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 </w:t>
      </w:r>
    </w:p>
    <w:bookmarkEnd w:id="14"/>
    <w:bookmarkStart w:name="z20"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 О. Пірматовқа жүктелсін.</w:t>
      </w:r>
    </w:p>
    <w:bookmarkEnd w:id="15"/>
    <w:bookmarkStart w:name="z21"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