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ac3c" w14:textId="67ea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бекіту туралы" Қазақстан Республикасы Инвестициялар және даму министрінің міндетін атқарушының 2014 жылғы 30 қазандағы № 113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13 қазандағы № 717 бұйрығы. Қазақстан Республикасының Әділет министрлігінде 2016 жылы 21 қазанда № 14353 болып тіркелді</w:t>
      </w:r>
    </w:p>
    <w:p>
      <w:pPr>
        <w:spacing w:after="0"/>
        <w:ind w:left="0"/>
        <w:jc w:val="both"/>
      </w:pPr>
      <w:bookmarkStart w:name="z9" w:id="0"/>
      <w:r>
        <w:rPr>
          <w:rFonts w:ascii="Times New Roman"/>
          <w:b w:val="false"/>
          <w:i w:val="false"/>
          <w:color w:val="000000"/>
          <w:sz w:val="28"/>
        </w:rPr>
        <w:t>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бекіту туралы» Қазақстан Республикасы Инвестициялар және даму министрінің міндетін атқарушының 2014 жылғы 30 қазандағы № 113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9860 болып тіркелген, «Әділет» ақпараттық-құқықтық жүйесінде 2014 жылғы 20 қарашада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тасымалдаушының тікелей вагон жасаушы зауыттан немесе өндіруші зауыттың өкілдері арқылы сатып алынатын жолаушылар вагондарының саны мен түрлері, тасымалдаушыға вагондарды жеткізу графигі көрсетілген жаңа вагондарды сатып алу шартының нотариалды түрде куәландырылған көшірмесі (бұдан әрі – сатып алу шарты). Сонымен қоса, осы құжатқа өндіруші зауыттың өкілдеріне нотариалдық куәландырған құқық орнатушы және сатып алу шарты сомасының он бес пайызын тасымалдаушымен төленгендігін растайтын құжаттардың түпнұсқасы ұсынылады. Осы шартта тасымалдаушының жаңа вагондарды сатып алу және оларды тасымалдаушыға жеткізу мерзімі белгіленген тәртіпте онымен субсидиялау туралы шарт жасалғаннан кейін 15 айдан аспауы тиіс.».</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ресми жариялау үшін мерзімді баспа басылымдарына және «Әділет» ақпараттық-құқықтық жүйесіне, сондай-ақ Қазақстан Республикасы нормативтік құқықтық актілерінің эталондық бақылау банкіне енгізу үшін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Ж. Қасымбек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