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572e1" w14:textId="7a57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 беру және (немесе) желіге босатуды техникалық диспетчерлеу жөніндегі қызмет тарифтеріне (бағаларына, алым ставкаларына) уақытша төмендету коэффициентін бекіту туралы қағидаларын бекіту туралы" Қазақстан Республикасы Ұлттық экономика министрінің міндетін атқарушының 2015 жылғы 31 шілдедегі № 581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14 қыркүйектегі № 409 бұйрығы. Қазақстан Республикасының Әділет министрлігінде 2016 жылғы 4 қарашада № 14396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"Электр энергиясын беру және (немесе) желіге босатуды техникалық диспетчерлеу жөніндегі қызмет тарифтеріне (бағаларына, алым ставкаларына) уақытша төмендету коэффициентін бекіту туралы қағидаларын бекіту туралы" Қазақстан Республикасы Ұлттық экономика министрінің міндетін атқарушының 2015 жылғы 31 шілдедегі № 581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12023 тіркелген, "Әділет" ақпараттық-құқықтық жүйесінде 2015 жылғы 22 қыркүйекте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 энергиясын беру және (немесе) желіге босатуды техникалық диспетчерлеу жөніндегі қызмет тарифтеріне (бағаларына, алым ставкаларына) уақытша төмендету коэффициентін бекіту туралы </w:t>
      </w:r>
      <w:r>
        <w:rPr>
          <w:rFonts w:ascii="Times New Roman"/>
          <w:b w:val="false"/>
          <w:i w:val="false"/>
          <w:color w:val="000000"/>
          <w:sz w:val="28"/>
        </w:rPr>
        <w:t>қағидаларында</w:t>
      </w:r>
      <w:r>
        <w:rPr>
          <w:rFonts w:ascii="Times New Roman"/>
          <w:b w:val="false"/>
          <w:i w:val="false"/>
          <w:color w:val="000000"/>
          <w:sz w:val="28"/>
        </w:rPr>
        <w:t xml:space="preserve"> (бұдан әрі – бұйрық):</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"20. Жүргізілген сараптама нәтижелері бойынша уәкілетті органның ведомствосы уақытша төмендету коэффициентін бекіту не мұндай бекітуден бас тарту туралы шешім қабылдайды.</w:t>
      </w:r>
    </w:p>
    <w:bookmarkEnd w:id="3"/>
    <w:p>
      <w:pPr>
        <w:spacing w:after="0"/>
        <w:ind w:left="0"/>
        <w:jc w:val="both"/>
      </w:pPr>
      <w:r>
        <w:rPr>
          <w:rFonts w:ascii="Times New Roman"/>
          <w:b w:val="false"/>
          <w:i w:val="false"/>
          <w:color w:val="000000"/>
          <w:sz w:val="28"/>
        </w:rPr>
        <w:t>
      Уақытша төмендету коэффициентін бекіту туралы шешім энергия беруші ұйымның, құзыретті органның және салалық мемлекеттік органның оң қорытындылары алынған жағдайда уәкілетті органның ведомствосы бірінші басшысының не оның міндетін атқарушы тұлғаның бұйрығы түрінде (бұдан әрі – бұйрық), тұтынушының өтініміне, энергия беруші ұйымның және құзыретті органның қорытындысында көрсетілген ұстанымға байланысты көрсетілетін қызметтердің көлемі айлар, немесе тоқсан, немесе жартыжылдық, немесе тұтас бір жыл бөлінісінде көрсетіліп қабылданады.</w:t>
      </w:r>
    </w:p>
    <w:bookmarkStart w:name="z6" w:id="4"/>
    <w:p>
      <w:pPr>
        <w:spacing w:after="0"/>
        <w:ind w:left="0"/>
        <w:jc w:val="both"/>
      </w:pPr>
      <w:r>
        <w:rPr>
          <w:rFonts w:ascii="Times New Roman"/>
          <w:b w:val="false"/>
          <w:i w:val="false"/>
          <w:color w:val="000000"/>
          <w:sz w:val="28"/>
        </w:rPr>
        <w:t>
      Энергия беруші ұйымнан, құзыретті органнан және/немесе салалық мемлекеттік органнан бір және одан көп теріс қорытынды алған жағдайда уәкілетті органның ведомствосы уақытша төмендету коэффициентін бекітуден бас тартады.</w:t>
      </w:r>
    </w:p>
    <w:bookmarkEnd w:id="4"/>
    <w:p>
      <w:pPr>
        <w:spacing w:after="0"/>
        <w:ind w:left="0"/>
        <w:jc w:val="both"/>
      </w:pPr>
      <w:r>
        <w:rPr>
          <w:rFonts w:ascii="Times New Roman"/>
          <w:b w:val="false"/>
          <w:i w:val="false"/>
          <w:color w:val="000000"/>
          <w:sz w:val="28"/>
        </w:rPr>
        <w:t>
      Уақытша төмендету коэффициентін бекіту туралы бұйрықтың көшірмесі энергия беруші ұйымға, салалық мемлекеттік органға, құзыретті органға оған қол қойылған күнінен бастап 3 жұмыс күні ішінде жіберіледі.</w:t>
      </w:r>
    </w:p>
    <w:p>
      <w:pPr>
        <w:spacing w:after="0"/>
        <w:ind w:left="0"/>
        <w:jc w:val="both"/>
      </w:pPr>
      <w:r>
        <w:rPr>
          <w:rFonts w:ascii="Times New Roman"/>
          <w:b w:val="false"/>
          <w:i w:val="false"/>
          <w:color w:val="000000"/>
          <w:sz w:val="28"/>
        </w:rPr>
        <w:t>
      Уақытша төмендету коэффициентін бекітуден бас тартылған жағдайда уәкілетті органның ведомствосы тиісті дәлелді қорытынды шығарып, оны тұтынушыға, энергия беруші ұйымға, құзыретті органға және салалық мемлекеттік органға 3 жұмыс күні ішінде жібереді.</w:t>
      </w:r>
    </w:p>
    <w:p>
      <w:pPr>
        <w:spacing w:after="0"/>
        <w:ind w:left="0"/>
        <w:jc w:val="both"/>
      </w:pPr>
      <w:r>
        <w:rPr>
          <w:rFonts w:ascii="Times New Roman"/>
          <w:b w:val="false"/>
          <w:i w:val="false"/>
          <w:color w:val="000000"/>
          <w:sz w:val="28"/>
        </w:rPr>
        <w:t>
      Қағидалардың 27-тармағына сәйкес тұтынушы қайта өтінім берген жағдайда салалық мемлекеттік органның қорытындысында өткізу нарықтары конъюнкурасының одан әрі нашарлауын және өндіру көлемінің азаюын растау қамтылуы тиіс. Бұл жағдайда, уәкілетті орган ведомствосының бұрын қабылданған шешімінің күші жойылады, ал жаңа өтінімді қарау және ол бойынша шешім қабылдау Қағидалардың талаптарына сәйкес жалпы тәртіппен жүргізіледі".</w:t>
      </w:r>
    </w:p>
    <w:bookmarkStart w:name="z7" w:id="5"/>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көшірмелерінің мерзімді баспасөз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баспа және электрондық түрде жіберілуін;</w:t>
      </w:r>
    </w:p>
    <w:bookmarkEnd w:id="7"/>
    <w:bookmarkStart w:name="z10" w:id="8"/>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мемлекеттік органдардың интранет-порталында орналастырылуын;</w:t>
      </w:r>
    </w:p>
    <w:bookmarkEnd w:id="8"/>
    <w:bookmarkStart w:name="z11" w:id="9"/>
    <w:p>
      <w:pPr>
        <w:spacing w:after="0"/>
        <w:ind w:left="0"/>
        <w:jc w:val="both"/>
      </w:pPr>
      <w:r>
        <w:rPr>
          <w:rFonts w:ascii="Times New Roman"/>
          <w:b w:val="false"/>
          <w:i w:val="false"/>
          <w:color w:val="000000"/>
          <w:sz w:val="28"/>
        </w:rPr>
        <w:t>
      4) осы бұйрық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11250"/>
        <w:gridCol w:w="1050"/>
      </w:tblGrid>
      <w:tr>
        <w:trPr>
          <w:trHeight w:val="30" w:hRule="atLeast"/>
        </w:trPr>
        <w:tc>
          <w:tcPr>
            <w:tcW w:w="1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Ұлттық экономика министрі Қ. Бишімбаев</w:t>
            </w:r>
          </w:p>
        </w:tc>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 Ж. Қасымбек   </w:t>
      </w:r>
    </w:p>
    <w:p>
      <w:pPr>
        <w:spacing w:after="0"/>
        <w:ind w:left="0"/>
        <w:jc w:val="both"/>
      </w:pPr>
      <w:r>
        <w:rPr>
          <w:rFonts w:ascii="Times New Roman"/>
          <w:b w:val="false"/>
          <w:i w:val="false"/>
          <w:color w:val="000000"/>
          <w:sz w:val="28"/>
        </w:rPr>
        <w:t>
      2016 жылғы 21 қыркүйек</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 Қ. Бозымбаев   </w:t>
      </w:r>
    </w:p>
    <w:p>
      <w:pPr>
        <w:spacing w:after="0"/>
        <w:ind w:left="0"/>
        <w:jc w:val="both"/>
      </w:pPr>
      <w:r>
        <w:rPr>
          <w:rFonts w:ascii="Times New Roman"/>
          <w:b w:val="false"/>
          <w:i w:val="false"/>
          <w:color w:val="000000"/>
          <w:sz w:val="28"/>
        </w:rPr>
        <w:t>
      2016 жылғы 4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