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3d91" w14:textId="0423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сақтаудың қосалқы шотын құру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11 қазандағы № 236 бұйрығы. Қазақстан Республикасының Әділет министрлігінде 2016 жылғы 14 қарашада № 14418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Денсаулық сақтаудың қосалқы шотын құру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тіркелген бұйрықты алған күннен бастап он күнтізбелік күні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 К. Орынханов)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11 қазандағы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Денсаулық сақтаудың қосалқы шотын құру бойынша әдістеме</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xml:space="preserve">
      1. Денсаулық сақтаудың қосалқы шотын құру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7"/>
    <w:bookmarkStart w:name="z11" w:id="8"/>
    <w:p>
      <w:pPr>
        <w:spacing w:after="0"/>
        <w:ind w:left="0"/>
        <w:jc w:val="both"/>
      </w:pPr>
      <w:r>
        <w:rPr>
          <w:rFonts w:ascii="Times New Roman"/>
          <w:b w:val="false"/>
          <w:i w:val="false"/>
          <w:color w:val="000000"/>
          <w:sz w:val="28"/>
        </w:rPr>
        <w:t>
      2. Әдістеме денсаулық сақтау саласындағы статистикалық ақпаратты, денсаулық сақтау саласында құрылатын жалпы қосылған құнды, жұмыспен қамту және жалпы қорланымды құрастырудың негізгі аспектілерін және әдістерін анықтайды.</w:t>
      </w:r>
    </w:p>
    <w:bookmarkEnd w:id="8"/>
    <w:bookmarkStart w:name="z12" w:id="9"/>
    <w:p>
      <w:pPr>
        <w:spacing w:after="0"/>
        <w:ind w:left="0"/>
        <w:jc w:val="both"/>
      </w:pPr>
      <w:r>
        <w:rPr>
          <w:rFonts w:ascii="Times New Roman"/>
          <w:b w:val="false"/>
          <w:i w:val="false"/>
          <w:color w:val="000000"/>
          <w:sz w:val="28"/>
        </w:rPr>
        <w:t>
      3. Осы Әдістеменің мақсаты денсаулық сақтау қосалқы шоттарының көрсеткіштерін құрастыру әдістерін анықтау болып табылады.</w:t>
      </w:r>
    </w:p>
    <w:bookmarkEnd w:id="9"/>
    <w:bookmarkStart w:name="z13" w:id="10"/>
    <w:p>
      <w:pPr>
        <w:spacing w:after="0"/>
        <w:ind w:left="0"/>
        <w:jc w:val="both"/>
      </w:pPr>
      <w:r>
        <w:rPr>
          <w:rFonts w:ascii="Times New Roman"/>
          <w:b w:val="false"/>
          <w:i w:val="false"/>
          <w:color w:val="000000"/>
          <w:sz w:val="28"/>
        </w:rPr>
        <w:t>
      4. Осы Әдістемеде мынадай анықтамалар пайдаланылады:</w:t>
      </w:r>
    </w:p>
    <w:bookmarkEnd w:id="10"/>
    <w:bookmarkStart w:name="z14" w:id="11"/>
    <w:p>
      <w:pPr>
        <w:spacing w:after="0"/>
        <w:ind w:left="0"/>
        <w:jc w:val="both"/>
      </w:pPr>
      <w:r>
        <w:rPr>
          <w:rFonts w:ascii="Times New Roman"/>
          <w:b w:val="false"/>
          <w:i w:val="false"/>
          <w:color w:val="000000"/>
          <w:sz w:val="28"/>
        </w:rPr>
        <w:t>
      1) аралық тұтыну – есепті кезеңдегі өндіріс үдерісінде өзгеретін немесе толығымен тұтынылатын тауарлардың және қызметтердің құнынан тұратын тұтыну;</w:t>
      </w:r>
    </w:p>
    <w:bookmarkEnd w:id="11"/>
    <w:bookmarkStart w:name="z15" w:id="12"/>
    <w:p>
      <w:pPr>
        <w:spacing w:after="0"/>
        <w:ind w:left="0"/>
        <w:jc w:val="both"/>
      </w:pPr>
      <w:r>
        <w:rPr>
          <w:rFonts w:ascii="Times New Roman"/>
          <w:b w:val="false"/>
          <w:i w:val="false"/>
          <w:color w:val="000000"/>
          <w:sz w:val="28"/>
        </w:rPr>
        <w:t>
      2) денсаулық сақтаудың ұжымдық қызметтері– жалпы қоғамға ұсынылатын, қоғамдық денсаулық сақтаудың дәстүрлі міндеттерін орындайтын денсаулық сақтау қызметтері;</w:t>
      </w:r>
    </w:p>
    <w:bookmarkEnd w:id="12"/>
    <w:bookmarkStart w:name="z16" w:id="13"/>
    <w:p>
      <w:pPr>
        <w:spacing w:after="0"/>
        <w:ind w:left="0"/>
        <w:jc w:val="both"/>
      </w:pPr>
      <w:r>
        <w:rPr>
          <w:rFonts w:ascii="Times New Roman"/>
          <w:b w:val="false"/>
          <w:i w:val="false"/>
          <w:color w:val="000000"/>
          <w:sz w:val="28"/>
        </w:rPr>
        <w:t>
      3) денсаулық сақтаудың функциялары (бұдан әрі – НС) – қаржыландыру сызбалары бойынша алынған қаражат есебінен денсаулық сақтаудың өнім берушілері ұсынатын тауарлар мен қызметтер;</w:t>
      </w:r>
    </w:p>
    <w:bookmarkEnd w:id="13"/>
    <w:bookmarkStart w:name="z17" w:id="14"/>
    <w:p>
      <w:pPr>
        <w:spacing w:after="0"/>
        <w:ind w:left="0"/>
        <w:jc w:val="both"/>
      </w:pPr>
      <w:r>
        <w:rPr>
          <w:rFonts w:ascii="Times New Roman"/>
          <w:b w:val="false"/>
          <w:i w:val="false"/>
          <w:color w:val="000000"/>
          <w:sz w:val="28"/>
        </w:rPr>
        <w:t>
      4) емдеу қызметтері – аурудың белгілерін немесе жарақатты жеңілдету мақсатында денсаулық сақтаудың өнім берушілері ұсынатын қызметтер, аурудың адамдардың тіршілігіне қауіп төндіруі мүмкін асқынуынан қорғау;</w:t>
      </w:r>
    </w:p>
    <w:bookmarkEnd w:id="14"/>
    <w:bookmarkStart w:name="z18" w:id="15"/>
    <w:p>
      <w:pPr>
        <w:spacing w:after="0"/>
        <w:ind w:left="0"/>
        <w:jc w:val="both"/>
      </w:pPr>
      <w:r>
        <w:rPr>
          <w:rFonts w:ascii="Times New Roman"/>
          <w:b w:val="false"/>
          <w:i w:val="false"/>
          <w:color w:val="000000"/>
          <w:sz w:val="28"/>
        </w:rPr>
        <w:t>
      5) жеке қызметтер – үй шаруашылықтарына ұсынылатын және үй шаруашылықтарының мұқтаждықтарын қанағаттандыру үшін пайдаланылатын денсаулық сақтаудың қызметтері;</w:t>
      </w:r>
    </w:p>
    <w:bookmarkEnd w:id="15"/>
    <w:bookmarkStart w:name="z19" w:id="16"/>
    <w:p>
      <w:pPr>
        <w:spacing w:after="0"/>
        <w:ind w:left="0"/>
        <w:jc w:val="both"/>
      </w:pPr>
      <w:r>
        <w:rPr>
          <w:rFonts w:ascii="Times New Roman"/>
          <w:b w:val="false"/>
          <w:i w:val="false"/>
          <w:color w:val="000000"/>
          <w:sz w:val="28"/>
        </w:rPr>
        <w:t>
      6) көрсетілетін медициналық қызметтерді жеткізушілер (бұдан әрі – НР) – денсаулық сақтау тауарлары мен көрсетілетін қызметтері негізгі қызмет түрі ретінде ұсынатын, сондай-ақ медициналық қызметтер көрсету қызмет түрлерінің бірі ғана болып табылатын ұйымдар және қызмет субъектілері;</w:t>
      </w:r>
    </w:p>
    <w:bookmarkEnd w:id="16"/>
    <w:bookmarkStart w:name="z20" w:id="17"/>
    <w:p>
      <w:pPr>
        <w:spacing w:after="0"/>
        <w:ind w:left="0"/>
        <w:jc w:val="both"/>
      </w:pPr>
      <w:r>
        <w:rPr>
          <w:rFonts w:ascii="Times New Roman"/>
          <w:b w:val="false"/>
          <w:i w:val="false"/>
          <w:color w:val="000000"/>
          <w:sz w:val="28"/>
        </w:rPr>
        <w:t>
      7) соңғы тұтыну – жалпы ішкі өнімнің пайдаланылуын сипаттайтын көрсеткіш. Жеке және ұжымдық қажеттіліктерді қанағаттандыруға арналған тауарлардың және қызметтердің құнын білдіреді.</w:t>
      </w:r>
    </w:p>
    <w:bookmarkEnd w:id="17"/>
    <w:bookmarkStart w:name="z21" w:id="18"/>
    <w:p>
      <w:pPr>
        <w:spacing w:after="0"/>
        <w:ind w:left="0"/>
        <w:jc w:val="left"/>
      </w:pPr>
      <w:r>
        <w:rPr>
          <w:rFonts w:ascii="Times New Roman"/>
          <w:b/>
          <w:i w:val="false"/>
          <w:color w:val="000000"/>
        </w:rPr>
        <w:t xml:space="preserve"> 2-тарау. Денсаулық сақтаудың қосалқы шотының құрылымы</w:t>
      </w:r>
    </w:p>
    <w:bookmarkEnd w:id="18"/>
    <w:bookmarkStart w:name="z22" w:id="19"/>
    <w:p>
      <w:pPr>
        <w:spacing w:after="0"/>
        <w:ind w:left="0"/>
        <w:jc w:val="both"/>
      </w:pPr>
      <w:r>
        <w:rPr>
          <w:rFonts w:ascii="Times New Roman"/>
          <w:b w:val="false"/>
          <w:i w:val="false"/>
          <w:color w:val="000000"/>
          <w:sz w:val="28"/>
        </w:rPr>
        <w:t>
      5. Денсаулық сақтаудың қосалқы шоты (бұдан әрі – ДҚШ) ҰШЖ шоттарына ұқсас кестелерді және шоттарды қалыптастыруды көздейтін және денсаулық сақтау саласына жататын кірістердің, шығыстардың, тауарлардың және қызметтердің барлық ағындарын бейнелейтін жүйені білдіреді.</w:t>
      </w:r>
    </w:p>
    <w:bookmarkEnd w:id="19"/>
    <w:bookmarkStart w:name="z23" w:id="20"/>
    <w:p>
      <w:pPr>
        <w:spacing w:after="0"/>
        <w:ind w:left="0"/>
        <w:jc w:val="both"/>
      </w:pPr>
      <w:r>
        <w:rPr>
          <w:rFonts w:ascii="Times New Roman"/>
          <w:b w:val="false"/>
          <w:i w:val="false"/>
          <w:color w:val="000000"/>
          <w:sz w:val="28"/>
        </w:rPr>
        <w:t>
      6. Денсаулық сақтау саласы "Денсаулық сақтау саласындағы әрекет" саласын ғана емес, әлеуметтік қызметтер ұсыну, басқару, медициналық тауарларды өндіру және оларды сату сияқты басқа салалар шеңберінде жүзеге асырылатын, денсаулық сақтау мақсаттарындағы басқа да әрекетті қамтиды.</w:t>
      </w:r>
    </w:p>
    <w:bookmarkEnd w:id="20"/>
    <w:bookmarkStart w:name="z24" w:id="21"/>
    <w:p>
      <w:pPr>
        <w:spacing w:after="0"/>
        <w:ind w:left="0"/>
        <w:jc w:val="both"/>
      </w:pPr>
      <w:r>
        <w:rPr>
          <w:rFonts w:ascii="Times New Roman"/>
          <w:b w:val="false"/>
          <w:i w:val="false"/>
          <w:color w:val="000000"/>
          <w:sz w:val="28"/>
        </w:rPr>
        <w:t>
      7. Денсаулық сақтаудың қосалқы шоты мынадай төрт кестеден тұрады:</w:t>
      </w:r>
    </w:p>
    <w:bookmarkEnd w:id="21"/>
    <w:bookmarkStart w:name="z25" w:id="22"/>
    <w:p>
      <w:pPr>
        <w:spacing w:after="0"/>
        <w:ind w:left="0"/>
        <w:jc w:val="both"/>
      </w:pPr>
      <w:r>
        <w:rPr>
          <w:rFonts w:ascii="Times New Roman"/>
          <w:b w:val="false"/>
          <w:i w:val="false"/>
          <w:color w:val="000000"/>
          <w:sz w:val="28"/>
        </w:rPr>
        <w:t>
      1) денсаулық сақтау ресурстарының кестесі;</w:t>
      </w:r>
    </w:p>
    <w:bookmarkEnd w:id="22"/>
    <w:bookmarkStart w:name="z26" w:id="23"/>
    <w:p>
      <w:pPr>
        <w:spacing w:after="0"/>
        <w:ind w:left="0"/>
        <w:jc w:val="both"/>
      </w:pPr>
      <w:r>
        <w:rPr>
          <w:rFonts w:ascii="Times New Roman"/>
          <w:b w:val="false"/>
          <w:i w:val="false"/>
          <w:color w:val="000000"/>
          <w:sz w:val="28"/>
        </w:rPr>
        <w:t>
      2) денсаулық сақтауды пайдалану кестесі;</w:t>
      </w:r>
    </w:p>
    <w:bookmarkEnd w:id="23"/>
    <w:bookmarkStart w:name="z27" w:id="24"/>
    <w:p>
      <w:pPr>
        <w:spacing w:after="0"/>
        <w:ind w:left="0"/>
        <w:jc w:val="both"/>
      </w:pPr>
      <w:r>
        <w:rPr>
          <w:rFonts w:ascii="Times New Roman"/>
          <w:b w:val="false"/>
          <w:i w:val="false"/>
          <w:color w:val="000000"/>
          <w:sz w:val="28"/>
        </w:rPr>
        <w:t>
      3) денсаулық сақтаудағы жұмыспен қамту кестесі;</w:t>
      </w:r>
    </w:p>
    <w:bookmarkEnd w:id="24"/>
    <w:bookmarkStart w:name="z28" w:id="25"/>
    <w:p>
      <w:pPr>
        <w:spacing w:after="0"/>
        <w:ind w:left="0"/>
        <w:jc w:val="both"/>
      </w:pPr>
      <w:r>
        <w:rPr>
          <w:rFonts w:ascii="Times New Roman"/>
          <w:b w:val="false"/>
          <w:i w:val="false"/>
          <w:color w:val="000000"/>
          <w:sz w:val="28"/>
        </w:rPr>
        <w:t>
      4) денсаулық сақтау салалары бойынша негізгі капиталдың жалпы қорланымы кестесі.</w:t>
      </w:r>
    </w:p>
    <w:bookmarkEnd w:id="25"/>
    <w:bookmarkStart w:name="z29" w:id="26"/>
    <w:p>
      <w:pPr>
        <w:spacing w:after="0"/>
        <w:ind w:left="0"/>
        <w:jc w:val="both"/>
      </w:pPr>
      <w:r>
        <w:rPr>
          <w:rFonts w:ascii="Times New Roman"/>
          <w:b w:val="false"/>
          <w:i w:val="false"/>
          <w:color w:val="000000"/>
          <w:sz w:val="28"/>
        </w:rPr>
        <w:t xml:space="preserve">
      8. ДҚШ кестелерін қалыптастыру үшін ДШЖ 2011-де бейнеленген денсаулық сақтаудың функционалдық жіктелімі және медициналық тауарлар мен қызметтерді жеткізушілердің жіктелімі қолданылады. Статистикалық ақпаратты қалыптастыру кезінде Экономикалық қызмет түрлерінің жалпы жіктелімі (ЭҚЖЖ) және ДҚШ-да пайдаланылатын жіктелімдерге сәйкес келмейтін Экономикалық қызмет түрлерінің өнім жіктелімі (ЭҚТӨЖ) қолданылады. Деректердің салыстырымдылығын қамтамасыз ету мақсатында осы әдістемеге </w:t>
      </w:r>
      <w:r>
        <w:rPr>
          <w:rFonts w:ascii="Times New Roman"/>
          <w:b w:val="false"/>
          <w:i w:val="false"/>
          <w:color w:val="000000"/>
          <w:sz w:val="28"/>
        </w:rPr>
        <w:t>1-қосымшада</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ұсынылған, ДШЖ 2011-ге сәйкес денсаулық сақтаудың функционалдық жіктелімінен (НС) ЭҚТӨЖ өтпелі кілттер және медициналық қызметтерді жеткізушілердің жіктелімінен (НР) ЭӨЖЖ өтпелі кілттер әзірленді.</w:t>
      </w:r>
    </w:p>
    <w:bookmarkEnd w:id="26"/>
    <w:bookmarkStart w:name="z30" w:id="27"/>
    <w:p>
      <w:pPr>
        <w:spacing w:after="0"/>
        <w:ind w:left="0"/>
        <w:jc w:val="left"/>
      </w:pPr>
      <w:r>
        <w:rPr>
          <w:rFonts w:ascii="Times New Roman"/>
          <w:b/>
          <w:i w:val="false"/>
          <w:color w:val="000000"/>
        </w:rPr>
        <w:t xml:space="preserve"> 3-тарау. Ресурстар кестесі және ДҚШ пайдалану кестесі</w:t>
      </w:r>
    </w:p>
    <w:bookmarkEnd w:id="27"/>
    <w:bookmarkStart w:name="z31" w:id="28"/>
    <w:p>
      <w:pPr>
        <w:spacing w:after="0"/>
        <w:ind w:left="0"/>
        <w:jc w:val="both"/>
      </w:pPr>
      <w:r>
        <w:rPr>
          <w:rFonts w:ascii="Times New Roman"/>
          <w:b w:val="false"/>
          <w:i w:val="false"/>
          <w:color w:val="000000"/>
          <w:sz w:val="28"/>
        </w:rPr>
        <w:t>
      9. Денсаулық сақтау ресурстарының кестесі экономикадағы денсаулық сақтаудың тауарлары мен қызметтерін сипаттайды. Экономика ресурстары ел аумағында өндірілетін өнімді шығарудан және импорттан құралады. Тауарлар мен көрсетілетін қызметтерді шығару негізгі бағалармен бағаланады. Денсаулық сақтау ресурстары кестесінің әрбір бағаны қызметтің негізгі және қосалқы түрлері бойынша өндірілген, денсаулық сақтау саласындағы тауарлар мен көрсетілетін қызметтер өндірісі туралы ақпаратты береді.</w:t>
      </w:r>
    </w:p>
    <w:bookmarkEnd w:id="28"/>
    <w:bookmarkStart w:name="z32" w:id="29"/>
    <w:p>
      <w:pPr>
        <w:spacing w:after="0"/>
        <w:ind w:left="0"/>
        <w:jc w:val="both"/>
      </w:pPr>
      <w:r>
        <w:rPr>
          <w:rFonts w:ascii="Times New Roman"/>
          <w:b w:val="false"/>
          <w:i w:val="false"/>
          <w:color w:val="000000"/>
          <w:sz w:val="28"/>
        </w:rPr>
        <w:t>
      10. Денсаулық сақтау тауарларын және көрсетілетін қызметтерін шығару өнім берушілер бойынша ұсынылады және негізгі бағалармен, сондай-ақ таза салықтарды (субсидияларды алып тастағандағы салықтар), үстеме бағаны қосу арқылы сатып алушының бағаларымен өлшенеді. Шығару бағанындағы әрбір элемент елдің экономикалық аумағында өндірілген денсаулық сақтау өнімдерінің мәнін білдіреді. Өнімдер бойынша импортты қосу арқылы денсаулық сақтау функциялары бойынша жалпы көлем алынады.</w:t>
      </w:r>
    </w:p>
    <w:bookmarkEnd w:id="29"/>
    <w:bookmarkStart w:name="z33" w:id="30"/>
    <w:p>
      <w:pPr>
        <w:spacing w:after="0"/>
        <w:ind w:left="0"/>
        <w:jc w:val="both"/>
      </w:pPr>
      <w:r>
        <w:rPr>
          <w:rFonts w:ascii="Times New Roman"/>
          <w:b w:val="false"/>
          <w:i w:val="false"/>
          <w:color w:val="000000"/>
          <w:sz w:val="28"/>
        </w:rPr>
        <w:t>
      11. Денсаулық сақтаудың пайдалану кестесі өндіретін бірліктердің әртүрлі топтарының әртүрлі өнімдерді пайдалануын бейнелейді. Кестенің жолдарында сатып алушының бағаларымен өлшенетін денсаулық сақтау өнімдері ұсынылады, ал бағандарында өндірушілер (өнім берушілер) көрсетіледі.</w:t>
      </w:r>
    </w:p>
    <w:bookmarkEnd w:id="30"/>
    <w:bookmarkStart w:name="z34" w:id="31"/>
    <w:p>
      <w:pPr>
        <w:spacing w:after="0"/>
        <w:ind w:left="0"/>
        <w:jc w:val="both"/>
      </w:pPr>
      <w:r>
        <w:rPr>
          <w:rFonts w:ascii="Times New Roman"/>
          <w:b w:val="false"/>
          <w:i w:val="false"/>
          <w:color w:val="000000"/>
          <w:sz w:val="28"/>
        </w:rPr>
        <w:t>
      12. Денсаулық сақтау ресурстары және пайдалану кестесі Ұлттық шоттар жүйесінің "Ресурстар - Пайдалану" (ҰШЖ РПК) жылдық кестелері негізінде қалыптастырылады. ҰШЖ РПК деректері өтпелі кілттер арқылы ДҚШ РПК ауыстырылады. Егжей-тегжейлі ақпарат болмаған кезде салалық статистиканың жиынтық біріктірме деректері негізінде есептелген үлестер пайдаланылады.</w:t>
      </w:r>
    </w:p>
    <w:bookmarkEnd w:id="31"/>
    <w:bookmarkStart w:name="z35" w:id="32"/>
    <w:p>
      <w:pPr>
        <w:spacing w:after="0"/>
        <w:ind w:left="0"/>
        <w:jc w:val="both"/>
      </w:pPr>
      <w:r>
        <w:rPr>
          <w:rFonts w:ascii="Times New Roman"/>
          <w:b w:val="false"/>
          <w:i w:val="false"/>
          <w:color w:val="000000"/>
          <w:sz w:val="28"/>
        </w:rPr>
        <w:t>
      13. Денсаулық сақтаудың аралық тұтыну компоненттерін анықтау үшін пайызбен көрсетілген және денсаулық сақтау шығарылымы шамасының және соңғы өнім шығарылымының жалпы шамасы арасындағы ара қатынаспен анықталатын денсаулық сақтаудың есептік үлесі пайдаланылады.</w:t>
      </w:r>
    </w:p>
    <w:bookmarkEnd w:id="32"/>
    <w:bookmarkStart w:name="z36" w:id="33"/>
    <w:p>
      <w:pPr>
        <w:spacing w:after="0"/>
        <w:ind w:left="0"/>
        <w:jc w:val="both"/>
      </w:pPr>
      <w:r>
        <w:rPr>
          <w:rFonts w:ascii="Times New Roman"/>
          <w:b w:val="false"/>
          <w:i w:val="false"/>
          <w:color w:val="000000"/>
          <w:sz w:val="28"/>
        </w:rPr>
        <w:t xml:space="preserve">
      14. Осы Әдістемеге </w:t>
      </w:r>
      <w:r>
        <w:rPr>
          <w:rFonts w:ascii="Times New Roman"/>
          <w:b w:val="false"/>
          <w:i w:val="false"/>
          <w:color w:val="000000"/>
          <w:sz w:val="28"/>
        </w:rPr>
        <w:t>3-қосымшада</w:t>
      </w:r>
      <w:r>
        <w:rPr>
          <w:rFonts w:ascii="Times New Roman"/>
          <w:b w:val="false"/>
          <w:i w:val="false"/>
          <w:color w:val="000000"/>
          <w:sz w:val="28"/>
        </w:rPr>
        <w:t xml:space="preserve"> денсаулық сақтау ресурстарының кестесі және осы Әдістемеге </w:t>
      </w:r>
      <w:r>
        <w:rPr>
          <w:rFonts w:ascii="Times New Roman"/>
          <w:b w:val="false"/>
          <w:i w:val="false"/>
          <w:color w:val="000000"/>
          <w:sz w:val="28"/>
        </w:rPr>
        <w:t>4-қосымшада</w:t>
      </w:r>
      <w:r>
        <w:rPr>
          <w:rFonts w:ascii="Times New Roman"/>
          <w:b w:val="false"/>
          <w:i w:val="false"/>
          <w:color w:val="000000"/>
          <w:sz w:val="28"/>
        </w:rPr>
        <w:t xml:space="preserve"> денсаулық сақтауды пайдалану кестесі мысал ретінде ұсынылған.</w:t>
      </w:r>
    </w:p>
    <w:bookmarkEnd w:id="33"/>
    <w:bookmarkStart w:name="z37" w:id="34"/>
    <w:p>
      <w:pPr>
        <w:spacing w:after="0"/>
        <w:ind w:left="0"/>
        <w:jc w:val="left"/>
      </w:pPr>
      <w:r>
        <w:rPr>
          <w:rFonts w:ascii="Times New Roman"/>
          <w:b/>
          <w:i w:val="false"/>
          <w:color w:val="000000"/>
        </w:rPr>
        <w:t xml:space="preserve"> 4-тарау. Денсаулық сақтаудағы жұмыспен қамту</w:t>
      </w:r>
    </w:p>
    <w:bookmarkEnd w:id="34"/>
    <w:bookmarkStart w:name="z38" w:id="35"/>
    <w:p>
      <w:pPr>
        <w:spacing w:after="0"/>
        <w:ind w:left="0"/>
        <w:jc w:val="both"/>
      </w:pPr>
      <w:r>
        <w:rPr>
          <w:rFonts w:ascii="Times New Roman"/>
          <w:b w:val="false"/>
          <w:i w:val="false"/>
          <w:color w:val="000000"/>
          <w:sz w:val="28"/>
        </w:rPr>
        <w:t>
      15. Денсаулық сақтаудағы жұмыспен қамтудың сандық бағалауы денсаулық сақтау саласындағы жұмыспен қамтумен ұсынылған, ал оның мөлшерін білдіруге арналған айнымалы көрсеткіштерге жұмыс орындарының саны және жұмыс істелген сағаттар жатады, сондай-ақ олар жұмыс күшін пайдалану қарқындылығының көрсеткіштері болып табылады.</w:t>
      </w:r>
    </w:p>
    <w:bookmarkEnd w:id="35"/>
    <w:bookmarkStart w:name="z39" w:id="36"/>
    <w:p>
      <w:pPr>
        <w:spacing w:after="0"/>
        <w:ind w:left="0"/>
        <w:jc w:val="both"/>
      </w:pPr>
      <w:r>
        <w:rPr>
          <w:rFonts w:ascii="Times New Roman"/>
          <w:b w:val="false"/>
          <w:i w:val="false"/>
          <w:color w:val="000000"/>
          <w:sz w:val="28"/>
        </w:rPr>
        <w:t>
      16. Жұмыспен қамту кестесі сондай-ақ медициналық көмекті жеткізушілер бойынша бөліністегі денсаулық сақтау саласының мекемелер санын сипаттайтын шаманы да қамтиды. Бұл денсаулық сақтау саласы үшін жынысы және жұмыспен қамту жағдайы бойынша бөліністе жұмыс орындарының орташа санын есептеуге мүмкіндік береді.</w:t>
      </w:r>
    </w:p>
    <w:bookmarkEnd w:id="36"/>
    <w:bookmarkStart w:name="z40" w:id="37"/>
    <w:p>
      <w:pPr>
        <w:spacing w:after="0"/>
        <w:ind w:left="0"/>
        <w:jc w:val="both"/>
      </w:pPr>
      <w:r>
        <w:rPr>
          <w:rFonts w:ascii="Times New Roman"/>
          <w:b w:val="false"/>
          <w:i w:val="false"/>
          <w:color w:val="000000"/>
          <w:sz w:val="28"/>
        </w:rPr>
        <w:t xml:space="preserve">
      17. Еңбек қарқындылығы жұмыс орнына, салаға және уақыт кезеңіне байланысты өзгереді. Жұмыс орындары жұмыспен қамтылған тұлғалардың жұмыс уақыты бойынша өзгешеленеді және толық немесе толық емес жұмыс күні түрінде бейнеленеді. Осы себептен жұмыс уақытының жалпы саны туралы деректер (сағатпен) пайдаланылады. Барлық жұмыс орындарын толық жұмыспен қамту баламасына қайта есептеген кезде берілген уақыт кезеңіндегі денсаулық сақтау саласындағы жұмыс күшінің жалпы көлемі алынады. Денсаулық сақтаудағы жұмыспен қамтуды есептеу сызба түрінде осы Әдістемеге </w:t>
      </w:r>
      <w:r>
        <w:rPr>
          <w:rFonts w:ascii="Times New Roman"/>
          <w:b w:val="false"/>
          <w:i w:val="false"/>
          <w:color w:val="000000"/>
          <w:sz w:val="28"/>
        </w:rPr>
        <w:t>5-қосымшада</w:t>
      </w:r>
      <w:r>
        <w:rPr>
          <w:rFonts w:ascii="Times New Roman"/>
          <w:b w:val="false"/>
          <w:i w:val="false"/>
          <w:color w:val="000000"/>
          <w:sz w:val="28"/>
        </w:rPr>
        <w:t xml:space="preserve"> ұсынылған.</w:t>
      </w:r>
    </w:p>
    <w:bookmarkEnd w:id="37"/>
    <w:bookmarkStart w:name="z41" w:id="38"/>
    <w:p>
      <w:pPr>
        <w:spacing w:after="0"/>
        <w:ind w:left="0"/>
        <w:jc w:val="both"/>
      </w:pPr>
      <w:r>
        <w:rPr>
          <w:rFonts w:ascii="Times New Roman"/>
          <w:b w:val="false"/>
          <w:i w:val="false"/>
          <w:color w:val="000000"/>
          <w:sz w:val="28"/>
        </w:rPr>
        <w:t>
      18. Денсаулық сақтаудың жұмыспен қамту кестесін қалыптастыру кезінде ай сайынғы жалпымемлекеттік статистикалық байқаудың деректері пайдаланылады.</w:t>
      </w:r>
    </w:p>
    <w:bookmarkEnd w:id="38"/>
    <w:bookmarkStart w:name="z42" w:id="39"/>
    <w:p>
      <w:pPr>
        <w:spacing w:after="0"/>
        <w:ind w:left="0"/>
        <w:jc w:val="both"/>
      </w:pPr>
      <w:r>
        <w:rPr>
          <w:rFonts w:ascii="Times New Roman"/>
          <w:b w:val="false"/>
          <w:i w:val="false"/>
          <w:color w:val="000000"/>
          <w:sz w:val="28"/>
        </w:rPr>
        <w:t>
      19. Жұмыс уақытының нормасы Қазақстан Республикасының жыл сайынғы өндірістік күнтізбесіне сәйкес пайдаланылады.</w:t>
      </w:r>
    </w:p>
    <w:bookmarkEnd w:id="39"/>
    <w:bookmarkStart w:name="z43" w:id="40"/>
    <w:p>
      <w:pPr>
        <w:spacing w:after="0"/>
        <w:ind w:left="0"/>
        <w:jc w:val="both"/>
      </w:pPr>
      <w:r>
        <w:rPr>
          <w:rFonts w:ascii="Times New Roman"/>
          <w:b w:val="false"/>
          <w:i w:val="false"/>
          <w:color w:val="000000"/>
          <w:sz w:val="28"/>
        </w:rPr>
        <w:t xml:space="preserve">
      20. Денсаулық сақтаудағы жұмыспен қамту мысал ретінде осы Әдістемеге </w:t>
      </w:r>
      <w:r>
        <w:rPr>
          <w:rFonts w:ascii="Times New Roman"/>
          <w:b w:val="false"/>
          <w:i w:val="false"/>
          <w:color w:val="000000"/>
          <w:sz w:val="28"/>
        </w:rPr>
        <w:t>6-қосымшада</w:t>
      </w:r>
      <w:r>
        <w:rPr>
          <w:rFonts w:ascii="Times New Roman"/>
          <w:b w:val="false"/>
          <w:i w:val="false"/>
          <w:color w:val="000000"/>
          <w:sz w:val="28"/>
        </w:rPr>
        <w:t xml:space="preserve"> ұсынылған.</w:t>
      </w:r>
    </w:p>
    <w:bookmarkEnd w:id="40"/>
    <w:bookmarkStart w:name="z44" w:id="41"/>
    <w:p>
      <w:pPr>
        <w:spacing w:after="0"/>
        <w:ind w:left="0"/>
        <w:jc w:val="left"/>
      </w:pPr>
      <w:r>
        <w:rPr>
          <w:rFonts w:ascii="Times New Roman"/>
          <w:b/>
          <w:i w:val="false"/>
          <w:color w:val="000000"/>
        </w:rPr>
        <w:t xml:space="preserve"> 5-тарау. Денсаулық сақтаудағы негізгі капиталдың</w:t>
      </w:r>
      <w:r>
        <w:br/>
      </w:r>
      <w:r>
        <w:rPr>
          <w:rFonts w:ascii="Times New Roman"/>
          <w:b/>
          <w:i w:val="false"/>
          <w:color w:val="000000"/>
        </w:rPr>
        <w:t>жалпы қорланымы</w:t>
      </w:r>
    </w:p>
    <w:bookmarkEnd w:id="41"/>
    <w:bookmarkStart w:name="z45" w:id="42"/>
    <w:p>
      <w:pPr>
        <w:spacing w:after="0"/>
        <w:ind w:left="0"/>
        <w:jc w:val="both"/>
      </w:pPr>
      <w:r>
        <w:rPr>
          <w:rFonts w:ascii="Times New Roman"/>
          <w:b w:val="false"/>
          <w:i w:val="false"/>
          <w:color w:val="000000"/>
          <w:sz w:val="28"/>
        </w:rPr>
        <w:t>
      21. Негізгі капиталдың жалпы қорланымының шамасы өндірушілер есепті кезеңде сатып алған (сатылғандарын алып тастағанда) негізгі қорлардың жалпы құнын негізге ала отырып, институционалдық бірліктердің өндірістік қызметі нәтижесінде болған өндірістік емес активтер құнының азғана артуын қосып, бағаланады.</w:t>
      </w:r>
    </w:p>
    <w:bookmarkEnd w:id="42"/>
    <w:bookmarkStart w:name="z46" w:id="43"/>
    <w:p>
      <w:pPr>
        <w:spacing w:after="0"/>
        <w:ind w:left="0"/>
        <w:jc w:val="both"/>
      </w:pPr>
      <w:r>
        <w:rPr>
          <w:rFonts w:ascii="Times New Roman"/>
          <w:b w:val="false"/>
          <w:i w:val="false"/>
          <w:color w:val="000000"/>
          <w:sz w:val="28"/>
        </w:rPr>
        <w:t xml:space="preserve">
      22. ДҚШ НКЖҚ осы Әдістемеге </w:t>
      </w:r>
      <w:r>
        <w:rPr>
          <w:rFonts w:ascii="Times New Roman"/>
          <w:b w:val="false"/>
          <w:i w:val="false"/>
          <w:color w:val="000000"/>
          <w:sz w:val="28"/>
        </w:rPr>
        <w:t>7-қосымшада</w:t>
      </w:r>
      <w:r>
        <w:rPr>
          <w:rFonts w:ascii="Times New Roman"/>
          <w:b w:val="false"/>
          <w:i w:val="false"/>
          <w:color w:val="000000"/>
          <w:sz w:val="28"/>
        </w:rPr>
        <w:t xml:space="preserve"> ұсынылған денсаулық сақтау жөніндегі активтерді жіктеуге сәйкес қалыптастырылады.</w:t>
      </w:r>
    </w:p>
    <w:bookmarkEnd w:id="43"/>
    <w:bookmarkStart w:name="z47" w:id="44"/>
    <w:p>
      <w:pPr>
        <w:spacing w:after="0"/>
        <w:ind w:left="0"/>
        <w:jc w:val="both"/>
      </w:pPr>
      <w:r>
        <w:rPr>
          <w:rFonts w:ascii="Times New Roman"/>
          <w:b w:val="false"/>
          <w:i w:val="false"/>
          <w:color w:val="000000"/>
          <w:sz w:val="28"/>
        </w:rPr>
        <w:t>
      23. ДҚШ НКЖҚ кестесі денсаулық сақтау медициналық қызметтерін жеткізушілердің (салалардың) барлық активтерді таза сатып алуын қамтиды және "денсаулық сақтау салалары бойынша негізгі капиталдың жалпы қорланымы" деп аталатын біріктірме көрсеткішті алуға мүмкіндік береді.</w:t>
      </w:r>
    </w:p>
    <w:bookmarkEnd w:id="44"/>
    <w:bookmarkStart w:name="z48" w:id="45"/>
    <w:p>
      <w:pPr>
        <w:spacing w:after="0"/>
        <w:ind w:left="0"/>
        <w:jc w:val="both"/>
      </w:pPr>
      <w:r>
        <w:rPr>
          <w:rFonts w:ascii="Times New Roman"/>
          <w:b w:val="false"/>
          <w:i w:val="false"/>
          <w:color w:val="000000"/>
          <w:sz w:val="28"/>
        </w:rPr>
        <w:t>
      24. Негізгі қорлардың жай-күйі туралы жыл сайынғы жалпымемлекеттік статистикалық байқаудың деректері Денсаулық сақтау салалары бойынша негізгі капиталдың жалпы қорланымы кестесін жасауға арналған ақпарат көздері болып табылады.</w:t>
      </w:r>
    </w:p>
    <w:bookmarkEnd w:id="45"/>
    <w:bookmarkStart w:name="z49" w:id="46"/>
    <w:p>
      <w:pPr>
        <w:spacing w:after="0"/>
        <w:ind w:left="0"/>
        <w:jc w:val="both"/>
      </w:pPr>
      <w:r>
        <w:rPr>
          <w:rFonts w:ascii="Times New Roman"/>
          <w:b w:val="false"/>
          <w:i w:val="false"/>
          <w:color w:val="000000"/>
          <w:sz w:val="28"/>
        </w:rPr>
        <w:t xml:space="preserve">
      25. Денсаулық сақтау салалары және өнеркәсіптің басқа салалары бойынша негізгі капиталдың жалпы қорланымы кестесі мысал ретінде осы Әдістемеге </w:t>
      </w:r>
      <w:r>
        <w:rPr>
          <w:rFonts w:ascii="Times New Roman"/>
          <w:b w:val="false"/>
          <w:i w:val="false"/>
          <w:color w:val="000000"/>
          <w:sz w:val="28"/>
        </w:rPr>
        <w:t>8-қосымшада</w:t>
      </w:r>
      <w:r>
        <w:rPr>
          <w:rFonts w:ascii="Times New Roman"/>
          <w:b w:val="false"/>
          <w:i w:val="false"/>
          <w:color w:val="000000"/>
          <w:sz w:val="28"/>
        </w:rPr>
        <w:t xml:space="preserve"> ұсынылған.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сақтаудың</w:t>
            </w:r>
            <w:r>
              <w:br/>
            </w:r>
            <w:r>
              <w:rPr>
                <w:rFonts w:ascii="Times New Roman"/>
                <w:b w:val="false"/>
                <w:i w:val="false"/>
                <w:color w:val="000000"/>
                <w:sz w:val="20"/>
              </w:rPr>
              <w:t>қосалқы шотын құру</w:t>
            </w:r>
            <w:r>
              <w:br/>
            </w:r>
            <w:r>
              <w:rPr>
                <w:rFonts w:ascii="Times New Roman"/>
                <w:b w:val="false"/>
                <w:i w:val="false"/>
                <w:color w:val="000000"/>
                <w:sz w:val="20"/>
              </w:rPr>
              <w:t>бойынша әдістемеге</w:t>
            </w:r>
            <w:r>
              <w:br/>
            </w:r>
            <w:r>
              <w:rPr>
                <w:rFonts w:ascii="Times New Roman"/>
                <w:b w:val="false"/>
                <w:i w:val="false"/>
                <w:color w:val="000000"/>
                <w:sz w:val="20"/>
              </w:rPr>
              <w:t>1-қосымша</w:t>
            </w:r>
          </w:p>
        </w:tc>
      </w:tr>
    </w:tbl>
    <w:bookmarkStart w:name="z51" w:id="47"/>
    <w:p>
      <w:pPr>
        <w:spacing w:after="0"/>
        <w:ind w:left="0"/>
        <w:jc w:val="left"/>
      </w:pPr>
      <w:r>
        <w:rPr>
          <w:rFonts w:ascii="Times New Roman"/>
          <w:b/>
          <w:i w:val="false"/>
          <w:color w:val="000000"/>
        </w:rPr>
        <w:t xml:space="preserve"> Денсаулық сақтаудың функционалдық жіктелімінен (HС)</w:t>
      </w:r>
      <w:r>
        <w:br/>
      </w:r>
      <w:r>
        <w:rPr>
          <w:rFonts w:ascii="Times New Roman"/>
          <w:b/>
          <w:i w:val="false"/>
          <w:color w:val="000000"/>
        </w:rPr>
        <w:t>ЭҚТӨЖ өтпелі кілттер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664"/>
        <w:gridCol w:w="3142"/>
        <w:gridCol w:w="6127"/>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НС кодтары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функциялары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ЭҚТӨЖ кодтары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көмегі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қызметтері</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көмегі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және стоматологиялық тәжірибе саласындағы қызметтер</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көмек</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87.20</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науқастарды күту бойынша қызметтер</w:t>
            </w:r>
          </w:p>
          <w:p>
            <w:pPr>
              <w:spacing w:after="20"/>
              <w:ind w:left="20"/>
              <w:jc w:val="both"/>
            </w:pPr>
            <w:r>
              <w:rPr>
                <w:rFonts w:ascii="Times New Roman"/>
                <w:b w:val="false"/>
                <w:i w:val="false"/>
                <w:color w:val="000000"/>
                <w:sz w:val="20"/>
              </w:rPr>
              <w:t>
Ақыл-ой немесе дене кемшіліктері, психикалық аурулар және наркологиялық ауытқулары бар адамдардың тұруымен байланысты қызметтер</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қызметтер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денсаулығын қорғау жөніндегі өзге де қызметтер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p>
            <w:pPr>
              <w:spacing w:after="20"/>
              <w:ind w:left="20"/>
              <w:jc w:val="both"/>
            </w:pPr>
            <w:r>
              <w:rPr>
                <w:rFonts w:ascii="Times New Roman"/>
                <w:b w:val="false"/>
                <w:i w:val="false"/>
                <w:color w:val="000000"/>
                <w:sz w:val="20"/>
              </w:rPr>
              <w:t>
21.20</w:t>
            </w:r>
          </w:p>
          <w:p>
            <w:pPr>
              <w:spacing w:after="20"/>
              <w:ind w:left="20"/>
              <w:jc w:val="both"/>
            </w:pPr>
            <w:r>
              <w:rPr>
                <w:rFonts w:ascii="Times New Roman"/>
                <w:b w:val="false"/>
                <w:i w:val="false"/>
                <w:color w:val="000000"/>
                <w:sz w:val="20"/>
              </w:rPr>
              <w:t>
26.60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32.50</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w:t>
            </w:r>
          </w:p>
          <w:p>
            <w:pPr>
              <w:spacing w:after="20"/>
              <w:ind w:left="20"/>
              <w:jc w:val="both"/>
            </w:pPr>
            <w:r>
              <w:rPr>
                <w:rFonts w:ascii="Times New Roman"/>
                <w:b w:val="false"/>
                <w:i w:val="false"/>
                <w:color w:val="000000"/>
                <w:sz w:val="20"/>
              </w:rPr>
              <w:t>
Фармацевтикалық препараттар</w:t>
            </w:r>
          </w:p>
          <w:p>
            <w:pPr>
              <w:spacing w:after="20"/>
              <w:ind w:left="20"/>
              <w:jc w:val="both"/>
            </w:pPr>
            <w:r>
              <w:rPr>
                <w:rFonts w:ascii="Times New Roman"/>
                <w:b w:val="false"/>
                <w:i w:val="false"/>
                <w:color w:val="000000"/>
                <w:sz w:val="20"/>
              </w:rPr>
              <w:t>
Сәулелендіргіш, электромедициналық және электротерапиялық жабдық</w:t>
            </w:r>
          </w:p>
          <w:p>
            <w:pPr>
              <w:spacing w:after="20"/>
              <w:ind w:left="20"/>
              <w:jc w:val="both"/>
            </w:pPr>
            <w:r>
              <w:rPr>
                <w:rFonts w:ascii="Times New Roman"/>
                <w:b w:val="false"/>
                <w:i w:val="false"/>
                <w:color w:val="000000"/>
                <w:sz w:val="20"/>
              </w:rPr>
              <w:t>
Медициналық және стоматологиялық құрал-саймандар мен керек-жарақтар</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көмегі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мәдениет саласындағы мекемелерді басқару жөніндегі әкімшілік қызметтер және әлеуметтік қамтамасыз етуден басқа өзге әлеуметтік қызметтер</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әкімшілендіруді басқару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65.12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қызметтер</w:t>
            </w:r>
          </w:p>
          <w:p>
            <w:pPr>
              <w:spacing w:after="20"/>
              <w:ind w:left="20"/>
              <w:jc w:val="both"/>
            </w:pPr>
            <w:r>
              <w:rPr>
                <w:rFonts w:ascii="Times New Roman"/>
                <w:b w:val="false"/>
                <w:i w:val="false"/>
                <w:color w:val="000000"/>
                <w:sz w:val="20"/>
              </w:rPr>
              <w:t>
Өмірді сақтандырудан басқа сақтандыру жөніндегі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сақтаудың</w:t>
            </w:r>
            <w:r>
              <w:br/>
            </w:r>
            <w:r>
              <w:rPr>
                <w:rFonts w:ascii="Times New Roman"/>
                <w:b w:val="false"/>
                <w:i w:val="false"/>
                <w:color w:val="000000"/>
                <w:sz w:val="20"/>
              </w:rPr>
              <w:t>қосалқы шотын құру</w:t>
            </w:r>
            <w:r>
              <w:br/>
            </w:r>
            <w:r>
              <w:rPr>
                <w:rFonts w:ascii="Times New Roman"/>
                <w:b w:val="false"/>
                <w:i w:val="false"/>
                <w:color w:val="000000"/>
                <w:sz w:val="20"/>
              </w:rPr>
              <w:t>бойынша әдістемеге</w:t>
            </w:r>
            <w:r>
              <w:br/>
            </w:r>
            <w:r>
              <w:rPr>
                <w:rFonts w:ascii="Times New Roman"/>
                <w:b w:val="false"/>
                <w:i w:val="false"/>
                <w:color w:val="000000"/>
                <w:sz w:val="20"/>
              </w:rPr>
              <w:t>2-қосымша</w:t>
            </w:r>
          </w:p>
        </w:tc>
      </w:tr>
    </w:tbl>
    <w:bookmarkStart w:name="z53" w:id="48"/>
    <w:p>
      <w:pPr>
        <w:spacing w:after="0"/>
        <w:ind w:left="0"/>
        <w:jc w:val="left"/>
      </w:pPr>
      <w:r>
        <w:rPr>
          <w:rFonts w:ascii="Times New Roman"/>
          <w:b/>
          <w:i w:val="false"/>
          <w:color w:val="000000"/>
        </w:rPr>
        <w:t xml:space="preserve"> Медициналық қызметтерді жеткізушілердің жіктелімінен (HP)</w:t>
      </w:r>
      <w:r>
        <w:br/>
      </w:r>
      <w:r>
        <w:rPr>
          <w:rFonts w:ascii="Times New Roman"/>
          <w:b/>
          <w:i w:val="false"/>
          <w:color w:val="000000"/>
        </w:rPr>
        <w:t>ЭҚЖЖ өтпелі кілттер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546"/>
        <w:gridCol w:w="2804"/>
        <w:gridCol w:w="5731"/>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берушілер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кодтары</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мекемелерінің қызметі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күтумен интернат үлгісіндегі мекемелер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87.20</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w:t>
            </w:r>
          </w:p>
          <w:p>
            <w:pPr>
              <w:spacing w:after="20"/>
              <w:ind w:left="20"/>
              <w:jc w:val="both"/>
            </w:pPr>
            <w:r>
              <w:rPr>
                <w:rFonts w:ascii="Times New Roman"/>
                <w:b w:val="false"/>
                <w:i w:val="false"/>
                <w:color w:val="000000"/>
                <w:sz w:val="20"/>
              </w:rPr>
              <w:t>
науқастарды күту бойынша</w:t>
            </w:r>
          </w:p>
          <w:p>
            <w:pPr>
              <w:spacing w:after="20"/>
              <w:ind w:left="20"/>
              <w:jc w:val="both"/>
            </w:pPr>
            <w:r>
              <w:rPr>
                <w:rFonts w:ascii="Times New Roman"/>
                <w:b w:val="false"/>
                <w:i w:val="false"/>
                <w:color w:val="000000"/>
                <w:sz w:val="20"/>
              </w:rPr>
              <w:t>
мекемелер</w:t>
            </w:r>
          </w:p>
          <w:p>
            <w:pPr>
              <w:spacing w:after="20"/>
              <w:ind w:left="20"/>
              <w:jc w:val="both"/>
            </w:pPr>
            <w:r>
              <w:rPr>
                <w:rFonts w:ascii="Times New Roman"/>
                <w:b w:val="false"/>
                <w:i w:val="false"/>
                <w:color w:val="000000"/>
                <w:sz w:val="20"/>
              </w:rPr>
              <w:t>
Ақыл-ой немесе дене кемшіліктері,</w:t>
            </w:r>
          </w:p>
          <w:p>
            <w:pPr>
              <w:spacing w:after="20"/>
              <w:ind w:left="20"/>
              <w:jc w:val="both"/>
            </w:pPr>
            <w:r>
              <w:rPr>
                <w:rFonts w:ascii="Times New Roman"/>
                <w:b w:val="false"/>
                <w:i w:val="false"/>
                <w:color w:val="000000"/>
                <w:sz w:val="20"/>
              </w:rPr>
              <w:t>
психикалық аурулар және наркологиялық ауытқулары бар</w:t>
            </w:r>
          </w:p>
          <w:p>
            <w:pPr>
              <w:spacing w:after="20"/>
              <w:ind w:left="20"/>
              <w:jc w:val="both"/>
            </w:pPr>
            <w:r>
              <w:rPr>
                <w:rFonts w:ascii="Times New Roman"/>
                <w:b w:val="false"/>
                <w:i w:val="false"/>
                <w:color w:val="000000"/>
                <w:sz w:val="20"/>
              </w:rPr>
              <w:t>
адамдардың тұруымен байланысты</w:t>
            </w:r>
          </w:p>
          <w:p>
            <w:pPr>
              <w:spacing w:after="20"/>
              <w:ind w:left="20"/>
              <w:jc w:val="both"/>
            </w:pPr>
            <w:r>
              <w:rPr>
                <w:rFonts w:ascii="Times New Roman"/>
                <w:b w:val="false"/>
                <w:i w:val="false"/>
                <w:color w:val="000000"/>
                <w:sz w:val="20"/>
              </w:rPr>
              <w:t>
әрекеттер</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көмекті жеткізушілер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және стоматологиялық тәжірибе</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қызметтерді жеткізушілер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жөніндегі өзге де қызмет</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 және медициналық бұйымдардың басқада жеткізушілері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p>
            <w:pPr>
              <w:spacing w:after="20"/>
              <w:ind w:left="20"/>
              <w:jc w:val="both"/>
            </w:pPr>
            <w:r>
              <w:rPr>
                <w:rFonts w:ascii="Times New Roman"/>
                <w:b w:val="false"/>
                <w:i w:val="false"/>
                <w:color w:val="000000"/>
                <w:sz w:val="20"/>
              </w:rPr>
              <w:t>
21.20</w:t>
            </w:r>
          </w:p>
          <w:p>
            <w:pPr>
              <w:spacing w:after="20"/>
              <w:ind w:left="20"/>
              <w:jc w:val="both"/>
            </w:pPr>
            <w:r>
              <w:rPr>
                <w:rFonts w:ascii="Times New Roman"/>
                <w:b w:val="false"/>
                <w:i w:val="false"/>
                <w:color w:val="000000"/>
                <w:sz w:val="20"/>
              </w:rPr>
              <w:t>
26.60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47.73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47.74</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p>
            <w:pPr>
              <w:spacing w:after="20"/>
              <w:ind w:left="20"/>
              <w:jc w:val="both"/>
            </w:pPr>
            <w:r>
              <w:rPr>
                <w:rFonts w:ascii="Times New Roman"/>
                <w:b w:val="false"/>
                <w:i w:val="false"/>
                <w:color w:val="000000"/>
                <w:sz w:val="20"/>
              </w:rPr>
              <w:t>
Фармацевтикалық препараттар өндіру</w:t>
            </w:r>
          </w:p>
          <w:p>
            <w:pPr>
              <w:spacing w:after="20"/>
              <w:ind w:left="20"/>
              <w:jc w:val="both"/>
            </w:pPr>
            <w:r>
              <w:rPr>
                <w:rFonts w:ascii="Times New Roman"/>
                <w:b w:val="false"/>
                <w:i w:val="false"/>
                <w:color w:val="000000"/>
                <w:sz w:val="20"/>
              </w:rPr>
              <w:t>
Сәулелендіргіш, электромедициналық және электротерапиялық жабдық өндіру</w:t>
            </w:r>
          </w:p>
          <w:p>
            <w:pPr>
              <w:spacing w:after="20"/>
              <w:ind w:left="20"/>
              <w:jc w:val="both"/>
            </w:pPr>
            <w:r>
              <w:rPr>
                <w:rFonts w:ascii="Times New Roman"/>
                <w:b w:val="false"/>
                <w:i w:val="false"/>
                <w:color w:val="000000"/>
                <w:sz w:val="20"/>
              </w:rPr>
              <w:t>
Медициналық және стоматологиялық құрал-саймандар мен керек-жарақтар өндіру</w:t>
            </w:r>
          </w:p>
          <w:p>
            <w:pPr>
              <w:spacing w:after="20"/>
              <w:ind w:left="20"/>
              <w:jc w:val="both"/>
            </w:pPr>
            <w:r>
              <w:rPr>
                <w:rFonts w:ascii="Times New Roman"/>
                <w:b w:val="false"/>
                <w:i w:val="false"/>
                <w:color w:val="000000"/>
                <w:sz w:val="20"/>
              </w:rPr>
              <w:t>
Фармацевтикалық тауарлардың мамандандырылған дүкендердегі бөлшек саудасы</w:t>
            </w:r>
          </w:p>
          <w:p>
            <w:pPr>
              <w:spacing w:after="20"/>
              <w:ind w:left="20"/>
              <w:jc w:val="both"/>
            </w:pPr>
            <w:r>
              <w:rPr>
                <w:rFonts w:ascii="Times New Roman"/>
                <w:b w:val="false"/>
                <w:i w:val="false"/>
                <w:color w:val="000000"/>
                <w:sz w:val="20"/>
              </w:rPr>
              <w:t>
Медициналық және ортопедиялық тауарлардың мамандандырылған дүкендердегі бөлшек саудасы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көмегін жеткізушілер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 білімді, мәдени қызмет көрсетуді және әлеуметтік қамтамасыз етуден басқа әлеуметтік қызметтерді қамтамасыз ететін мекемелердің қызметін реттеу</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әкімшілендіру және қаржыландыру жөніндегі қызметтерді жеткізушілер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p>
            <w:pPr>
              <w:spacing w:after="20"/>
              <w:ind w:left="20"/>
              <w:jc w:val="both"/>
            </w:pPr>
            <w:r>
              <w:rPr>
                <w:rFonts w:ascii="Times New Roman"/>
                <w:b w:val="false"/>
                <w:i w:val="false"/>
                <w:color w:val="000000"/>
                <w:sz w:val="20"/>
              </w:rPr>
              <w:t>
65.12</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әрекет</w:t>
            </w:r>
          </w:p>
          <w:p>
            <w:pPr>
              <w:spacing w:after="20"/>
              <w:ind w:left="20"/>
              <w:jc w:val="both"/>
            </w:pPr>
            <w:r>
              <w:rPr>
                <w:rFonts w:ascii="Times New Roman"/>
                <w:b w:val="false"/>
                <w:i w:val="false"/>
                <w:color w:val="000000"/>
                <w:sz w:val="20"/>
              </w:rPr>
              <w:t>
Залалды сақтандыру</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экономика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тұтынуға арналған қызметтер өндірісі бойынша үй шаруашылықтарының әрекеті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сақтаудың</w:t>
            </w:r>
            <w:r>
              <w:br/>
            </w:r>
            <w:r>
              <w:rPr>
                <w:rFonts w:ascii="Times New Roman"/>
                <w:b w:val="false"/>
                <w:i w:val="false"/>
                <w:color w:val="000000"/>
                <w:sz w:val="20"/>
              </w:rPr>
              <w:t>қосалқы шотын құру</w:t>
            </w:r>
            <w:r>
              <w:br/>
            </w:r>
            <w:r>
              <w:rPr>
                <w:rFonts w:ascii="Times New Roman"/>
                <w:b w:val="false"/>
                <w:i w:val="false"/>
                <w:color w:val="000000"/>
                <w:sz w:val="20"/>
              </w:rPr>
              <w:t>бойынша әдістемеге</w:t>
            </w:r>
            <w:r>
              <w:br/>
            </w:r>
            <w:r>
              <w:rPr>
                <w:rFonts w:ascii="Times New Roman"/>
                <w:b w:val="false"/>
                <w:i w:val="false"/>
                <w:color w:val="000000"/>
                <w:sz w:val="20"/>
              </w:rPr>
              <w:t>3-қосымша</w:t>
            </w:r>
          </w:p>
        </w:tc>
      </w:tr>
    </w:tbl>
    <w:bookmarkStart w:name="z55" w:id="49"/>
    <w:p>
      <w:pPr>
        <w:spacing w:after="0"/>
        <w:ind w:left="0"/>
        <w:jc w:val="left"/>
      </w:pPr>
      <w:r>
        <w:rPr>
          <w:rFonts w:ascii="Times New Roman"/>
          <w:b/>
          <w:i w:val="false"/>
          <w:color w:val="000000"/>
        </w:rPr>
        <w:t xml:space="preserve"> Денсаулық сақтау ресурстарының кестесі</w:t>
      </w:r>
    </w:p>
    <w:bookmarkEnd w:id="4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581"/>
        <w:gridCol w:w="1052"/>
        <w:gridCol w:w="1052"/>
        <w:gridCol w:w="1052"/>
        <w:gridCol w:w="1052"/>
        <w:gridCol w:w="1052"/>
        <w:gridCol w:w="1052"/>
        <w:gridCol w:w="1052"/>
        <w:gridCol w:w="1053"/>
        <w:gridCol w:w="477"/>
        <w:gridCol w:w="374"/>
        <w:gridCol w:w="270"/>
        <w:gridCol w:w="166"/>
        <w:gridCol w:w="270"/>
        <w:gridCol w:w="582"/>
        <w:gridCol w:w="6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қызметтерді жеткізушілер</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қызметтерді жеткізушілер шығарылым</w:t>
            </w:r>
            <w:r>
              <w:rPr>
                <w:rFonts w:ascii="Times New Roman"/>
                <w:b/>
                <w:i w:val="false"/>
                <w:color w:val="000000"/>
                <w:sz w:val="20"/>
              </w:rPr>
              <w:t>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өндірушілердің шығарылымы</w:t>
            </w:r>
          </w:p>
        </w:tc>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Шығарылымның барлығы</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p>
        </w:tc>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салықтар</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және көліктік үстеме баға</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 лардың бағаларындағы ресурстар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және қызметтер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НС.1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көмегі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НС.2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көмегі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НС.3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көмек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НС.4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қызметтер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НС.5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НС.6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көмегі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НС.7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әкімшілендіруді басқару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 денсаулық сақтау тауарлары мен қызметтерінің ресурстары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шығарылым (базистік бағалармен)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сақтаудың</w:t>
            </w:r>
            <w:r>
              <w:br/>
            </w:r>
            <w:r>
              <w:rPr>
                <w:rFonts w:ascii="Times New Roman"/>
                <w:b w:val="false"/>
                <w:i w:val="false"/>
                <w:color w:val="000000"/>
                <w:sz w:val="20"/>
              </w:rPr>
              <w:t>қосалқы шотын құру</w:t>
            </w:r>
            <w:r>
              <w:br/>
            </w:r>
            <w:r>
              <w:rPr>
                <w:rFonts w:ascii="Times New Roman"/>
                <w:b w:val="false"/>
                <w:i w:val="false"/>
                <w:color w:val="000000"/>
                <w:sz w:val="20"/>
              </w:rPr>
              <w:t>бойынша әдістемеге</w:t>
            </w:r>
            <w:r>
              <w:br/>
            </w:r>
            <w:r>
              <w:rPr>
                <w:rFonts w:ascii="Times New Roman"/>
                <w:b w:val="false"/>
                <w:i w:val="false"/>
                <w:color w:val="000000"/>
                <w:sz w:val="20"/>
              </w:rPr>
              <w:t>4-қосымша</w:t>
            </w:r>
          </w:p>
        </w:tc>
      </w:tr>
    </w:tbl>
    <w:bookmarkStart w:name="z57" w:id="50"/>
    <w:p>
      <w:pPr>
        <w:spacing w:after="0"/>
        <w:ind w:left="0"/>
        <w:jc w:val="left"/>
      </w:pPr>
      <w:r>
        <w:rPr>
          <w:rFonts w:ascii="Times New Roman"/>
          <w:b/>
          <w:i w:val="false"/>
          <w:color w:val="000000"/>
        </w:rPr>
        <w:t xml:space="preserve"> Денсаулық сақтауды пайдалану кестесі</w:t>
      </w:r>
    </w:p>
    <w:bookmarkEnd w:id="5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623"/>
        <w:gridCol w:w="1128"/>
        <w:gridCol w:w="1128"/>
        <w:gridCol w:w="1128"/>
        <w:gridCol w:w="1129"/>
        <w:gridCol w:w="1129"/>
        <w:gridCol w:w="1129"/>
        <w:gridCol w:w="1129"/>
        <w:gridCol w:w="1129"/>
        <w:gridCol w:w="177"/>
        <w:gridCol w:w="289"/>
        <w:gridCol w:w="401"/>
        <w:gridCol w:w="178"/>
        <w:gridCol w:w="289"/>
        <w:gridCol w:w="289"/>
        <w:gridCol w:w="51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қызметтерді жеткізушілер</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өндірушілер</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Өнімге салынатын салық</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тұтыну</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қорланым</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алушылардың бағаларында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HP.8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 және қызметтер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көмегі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НС.2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көмегі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НС.3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көмек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НС.4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қызметтер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НС.5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НС.6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көмегі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НС.7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әкімшілендіруді басқару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сақтаудағы тауарлары мен қызметтерінің барлығы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өнімдер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салынатын салық</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берілген субсидияларды шегергендегі өндіріске салынатын басқа да салықтар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тұтыну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аралас кіріс</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жалпы корланымы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бағалардағы шығарылым</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сақтаудың</w:t>
            </w:r>
            <w:r>
              <w:br/>
            </w:r>
            <w:r>
              <w:rPr>
                <w:rFonts w:ascii="Times New Roman"/>
                <w:b w:val="false"/>
                <w:i w:val="false"/>
                <w:color w:val="000000"/>
                <w:sz w:val="20"/>
              </w:rPr>
              <w:t>қосалқы шотын құру</w:t>
            </w:r>
            <w:r>
              <w:br/>
            </w:r>
            <w:r>
              <w:rPr>
                <w:rFonts w:ascii="Times New Roman"/>
                <w:b w:val="false"/>
                <w:i w:val="false"/>
                <w:color w:val="000000"/>
                <w:sz w:val="20"/>
              </w:rPr>
              <w:t>бойынша әдістемеге</w:t>
            </w:r>
            <w:r>
              <w:br/>
            </w:r>
            <w:r>
              <w:rPr>
                <w:rFonts w:ascii="Times New Roman"/>
                <w:b w:val="false"/>
                <w:i w:val="false"/>
                <w:color w:val="000000"/>
                <w:sz w:val="20"/>
              </w:rPr>
              <w:t>5-қосымша</w:t>
            </w:r>
          </w:p>
        </w:tc>
      </w:tr>
    </w:tbl>
    <w:bookmarkStart w:name="z59" w:id="51"/>
    <w:p>
      <w:pPr>
        <w:spacing w:after="0"/>
        <w:ind w:left="0"/>
        <w:jc w:val="left"/>
      </w:pPr>
      <w:r>
        <w:rPr>
          <w:rFonts w:ascii="Times New Roman"/>
          <w:b/>
          <w:i w:val="false"/>
          <w:color w:val="000000"/>
        </w:rPr>
        <w:t xml:space="preserve"> Денсаулық сақтаудағы жұмыспен қамтуды есептеу</w:t>
      </w:r>
    </w:p>
    <w:bookmarkEnd w:id="51"/>
    <w:p>
      <w:pPr>
        <w:spacing w:after="0"/>
        <w:ind w:left="0"/>
        <w:jc w:val="left"/>
      </w:pPr>
      <w:r>
        <w:br/>
      </w:r>
    </w:p>
    <w:p>
      <w:pPr>
        <w:spacing w:after="0"/>
        <w:ind w:left="0"/>
        <w:jc w:val="both"/>
      </w:pPr>
      <w:r>
        <w:drawing>
          <wp:inline distT="0" distB="0" distL="0" distR="0">
            <wp:extent cx="40259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259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сақтаудың</w:t>
            </w:r>
            <w:r>
              <w:br/>
            </w:r>
            <w:r>
              <w:rPr>
                <w:rFonts w:ascii="Times New Roman"/>
                <w:b w:val="false"/>
                <w:i w:val="false"/>
                <w:color w:val="000000"/>
                <w:sz w:val="20"/>
              </w:rPr>
              <w:t>қосалқы шотын құру</w:t>
            </w:r>
            <w:r>
              <w:br/>
            </w:r>
            <w:r>
              <w:rPr>
                <w:rFonts w:ascii="Times New Roman"/>
                <w:b w:val="false"/>
                <w:i w:val="false"/>
                <w:color w:val="000000"/>
                <w:sz w:val="20"/>
              </w:rPr>
              <w:t>бойынша әдістемеге</w:t>
            </w:r>
            <w:r>
              <w:br/>
            </w:r>
            <w:r>
              <w:rPr>
                <w:rFonts w:ascii="Times New Roman"/>
                <w:b w:val="false"/>
                <w:i w:val="false"/>
                <w:color w:val="000000"/>
                <w:sz w:val="20"/>
              </w:rPr>
              <w:t>6-қосымша</w:t>
            </w:r>
          </w:p>
        </w:tc>
      </w:tr>
    </w:tbl>
    <w:bookmarkStart w:name="z61" w:id="52"/>
    <w:p>
      <w:pPr>
        <w:spacing w:after="0"/>
        <w:ind w:left="0"/>
        <w:jc w:val="left"/>
      </w:pPr>
      <w:r>
        <w:rPr>
          <w:rFonts w:ascii="Times New Roman"/>
          <w:b/>
          <w:i w:val="false"/>
          <w:color w:val="000000"/>
        </w:rPr>
        <w:t xml:space="preserve"> Денсаулық сақтаудағы жұмыспен қамту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772"/>
        <w:gridCol w:w="475"/>
        <w:gridCol w:w="475"/>
        <w:gridCol w:w="475"/>
        <w:gridCol w:w="488"/>
        <w:gridCol w:w="488"/>
        <w:gridCol w:w="488"/>
        <w:gridCol w:w="475"/>
        <w:gridCol w:w="475"/>
        <w:gridCol w:w="475"/>
        <w:gridCol w:w="488"/>
        <w:gridCol w:w="488"/>
        <w:gridCol w:w="489"/>
        <w:gridCol w:w="475"/>
        <w:gridCol w:w="475"/>
        <w:gridCol w:w="475"/>
        <w:gridCol w:w="489"/>
        <w:gridCol w:w="490"/>
        <w:gridCol w:w="490"/>
      </w:tblGrid>
      <w:tr>
        <w:trPr>
          <w:trHeight w:val="30"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қызметтерді жеткізушілер</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Мекемелер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қамту мәртебесі бойынша жұмыс орындарының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қамту мәртебесі бойынша жұмыс орындарының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Мәртебесі бойынша толық жұмыс күніне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Жалдамалы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Өзін-өзі жұмыспен қамтитындар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Жалдамалы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Өзін-өзі жұмыспен қамтитындар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Жалдамалы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Өзін-өзі жұмыспен қамтитындар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күтумен интернат үлгісіндегі мекемелер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көмекті жеткізушілер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қызметтерді жеткізушілер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кәсіпорындары және медициналық бұйымдарды басқа жеткізушілер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көмегін жеткізушілер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әкімшілендіру және қаржыландыру жөніндегі қызметтерді жеткізушілер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сақтаудың</w:t>
            </w:r>
            <w:r>
              <w:br/>
            </w:r>
            <w:r>
              <w:rPr>
                <w:rFonts w:ascii="Times New Roman"/>
                <w:b w:val="false"/>
                <w:i w:val="false"/>
                <w:color w:val="000000"/>
                <w:sz w:val="20"/>
              </w:rPr>
              <w:t>қосалқы шотын құру</w:t>
            </w:r>
            <w:r>
              <w:br/>
            </w:r>
            <w:r>
              <w:rPr>
                <w:rFonts w:ascii="Times New Roman"/>
                <w:b w:val="false"/>
                <w:i w:val="false"/>
                <w:color w:val="000000"/>
                <w:sz w:val="20"/>
              </w:rPr>
              <w:t>бойынша әдістемеге</w:t>
            </w:r>
            <w:r>
              <w:br/>
            </w:r>
            <w:r>
              <w:rPr>
                <w:rFonts w:ascii="Times New Roman"/>
                <w:b w:val="false"/>
                <w:i w:val="false"/>
                <w:color w:val="000000"/>
                <w:sz w:val="20"/>
              </w:rPr>
              <w:t>7-қосымша</w:t>
            </w:r>
          </w:p>
        </w:tc>
      </w:tr>
    </w:tbl>
    <w:bookmarkStart w:name="z63" w:id="53"/>
    <w:p>
      <w:pPr>
        <w:spacing w:after="0"/>
        <w:ind w:left="0"/>
        <w:jc w:val="left"/>
      </w:pPr>
      <w:r>
        <w:rPr>
          <w:rFonts w:ascii="Times New Roman"/>
          <w:b/>
          <w:i w:val="false"/>
          <w:color w:val="000000"/>
        </w:rPr>
        <w:t xml:space="preserve"> Денсаулық сақтау жөніндегі активтерді жіктеу</w:t>
      </w:r>
    </w:p>
    <w:bookmarkEnd w:id="53"/>
    <w:p>
      <w:pPr>
        <w:spacing w:after="0"/>
        <w:ind w:left="0"/>
        <w:jc w:val="both"/>
      </w:pPr>
      <w:r>
        <w:rPr>
          <w:rFonts w:ascii="Times New Roman"/>
          <w:b w:val="false"/>
          <w:i w:val="false"/>
          <w:color w:val="000000"/>
          <w:sz w:val="28"/>
        </w:rPr>
        <w:t>
      1. Ғимараттар</w:t>
      </w:r>
    </w:p>
    <w:p>
      <w:pPr>
        <w:spacing w:after="0"/>
        <w:ind w:left="0"/>
        <w:jc w:val="both"/>
      </w:pPr>
      <w:r>
        <w:rPr>
          <w:rFonts w:ascii="Times New Roman"/>
          <w:b w:val="false"/>
          <w:i w:val="false"/>
          <w:color w:val="000000"/>
          <w:sz w:val="28"/>
        </w:rPr>
        <w:t>
      1.1. тұрғын ғимараттары</w:t>
      </w:r>
    </w:p>
    <w:p>
      <w:pPr>
        <w:spacing w:after="0"/>
        <w:ind w:left="0"/>
        <w:jc w:val="both"/>
      </w:pPr>
      <w:r>
        <w:rPr>
          <w:rFonts w:ascii="Times New Roman"/>
          <w:b w:val="false"/>
          <w:i w:val="false"/>
          <w:color w:val="000000"/>
          <w:sz w:val="28"/>
        </w:rPr>
        <w:t>
      1.2. тұрғын емес ғимараттар</w:t>
      </w:r>
    </w:p>
    <w:p>
      <w:pPr>
        <w:spacing w:after="0"/>
        <w:ind w:left="0"/>
        <w:jc w:val="both"/>
      </w:pPr>
      <w:r>
        <w:rPr>
          <w:rFonts w:ascii="Times New Roman"/>
          <w:b w:val="false"/>
          <w:i w:val="false"/>
          <w:color w:val="000000"/>
          <w:sz w:val="28"/>
        </w:rPr>
        <w:t>
      2. Имараттар</w:t>
      </w:r>
    </w:p>
    <w:p>
      <w:pPr>
        <w:spacing w:after="0"/>
        <w:ind w:left="0"/>
        <w:jc w:val="both"/>
      </w:pPr>
      <w:r>
        <w:rPr>
          <w:rFonts w:ascii="Times New Roman"/>
          <w:b w:val="false"/>
          <w:i w:val="false"/>
          <w:color w:val="000000"/>
          <w:sz w:val="28"/>
        </w:rPr>
        <w:t>
      3. Машиналар мен жабдық</w:t>
      </w:r>
    </w:p>
    <w:p>
      <w:pPr>
        <w:spacing w:after="0"/>
        <w:ind w:left="0"/>
        <w:jc w:val="both"/>
      </w:pPr>
      <w:r>
        <w:rPr>
          <w:rFonts w:ascii="Times New Roman"/>
          <w:b w:val="false"/>
          <w:i w:val="false"/>
          <w:color w:val="000000"/>
          <w:sz w:val="28"/>
        </w:rPr>
        <w:t>
      3.1. көлік құралдары және жабдық</w:t>
      </w:r>
    </w:p>
    <w:p>
      <w:pPr>
        <w:spacing w:after="0"/>
        <w:ind w:left="0"/>
        <w:jc w:val="both"/>
      </w:pPr>
      <w:r>
        <w:rPr>
          <w:rFonts w:ascii="Times New Roman"/>
          <w:b w:val="false"/>
          <w:i w:val="false"/>
          <w:color w:val="000000"/>
          <w:sz w:val="28"/>
        </w:rPr>
        <w:t>
      3.2. сәулелендіргіш, электромедициналық және электротерапиялық жабдық</w:t>
      </w:r>
    </w:p>
    <w:p>
      <w:pPr>
        <w:spacing w:after="0"/>
        <w:ind w:left="0"/>
        <w:jc w:val="both"/>
      </w:pPr>
      <w:r>
        <w:rPr>
          <w:rFonts w:ascii="Times New Roman"/>
          <w:b w:val="false"/>
          <w:i w:val="false"/>
          <w:color w:val="000000"/>
          <w:sz w:val="28"/>
        </w:rPr>
        <w:t>
      4. Материалдық емес негізгі қорлар (материалдық емес активтер)</w:t>
      </w:r>
    </w:p>
    <w:p>
      <w:pPr>
        <w:spacing w:after="0"/>
        <w:ind w:left="0"/>
        <w:jc w:val="both"/>
      </w:pPr>
      <w:r>
        <w:rPr>
          <w:rFonts w:ascii="Times New Roman"/>
          <w:b w:val="false"/>
          <w:i w:val="false"/>
          <w:color w:val="000000"/>
          <w:sz w:val="28"/>
        </w:rPr>
        <w:t>
      4.1. бағдарламалық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сақтаудың</w:t>
            </w:r>
            <w:r>
              <w:br/>
            </w:r>
            <w:r>
              <w:rPr>
                <w:rFonts w:ascii="Times New Roman"/>
                <w:b w:val="false"/>
                <w:i w:val="false"/>
                <w:color w:val="000000"/>
                <w:sz w:val="20"/>
              </w:rPr>
              <w:t>қосалқы шотын құру</w:t>
            </w:r>
            <w:r>
              <w:br/>
            </w:r>
            <w:r>
              <w:rPr>
                <w:rFonts w:ascii="Times New Roman"/>
                <w:b w:val="false"/>
                <w:i w:val="false"/>
                <w:color w:val="000000"/>
                <w:sz w:val="20"/>
              </w:rPr>
              <w:t>бойынша әдістемеге</w:t>
            </w:r>
            <w:r>
              <w:br/>
            </w:r>
            <w:r>
              <w:rPr>
                <w:rFonts w:ascii="Times New Roman"/>
                <w:b w:val="false"/>
                <w:i w:val="false"/>
                <w:color w:val="000000"/>
                <w:sz w:val="20"/>
              </w:rPr>
              <w:t>8-қосымша</w:t>
            </w:r>
          </w:p>
        </w:tc>
      </w:tr>
    </w:tbl>
    <w:bookmarkStart w:name="z65" w:id="54"/>
    <w:p>
      <w:pPr>
        <w:spacing w:after="0"/>
        <w:ind w:left="0"/>
        <w:jc w:val="left"/>
      </w:pPr>
      <w:r>
        <w:rPr>
          <w:rFonts w:ascii="Times New Roman"/>
          <w:b/>
          <w:i w:val="false"/>
          <w:color w:val="000000"/>
        </w:rPr>
        <w:t xml:space="preserve"> Денсаулық сақтау салалары және өнеркәсіптің басқа салалары</w:t>
      </w:r>
      <w:r>
        <w:br/>
      </w:r>
      <w:r>
        <w:rPr>
          <w:rFonts w:ascii="Times New Roman"/>
          <w:b/>
          <w:i w:val="false"/>
          <w:color w:val="000000"/>
        </w:rPr>
        <w:t>бойынша негізгі капиталдың жалпы қорланымы</w:t>
      </w:r>
    </w:p>
    <w:bookmarkEnd w:id="5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343"/>
        <w:gridCol w:w="1418"/>
        <w:gridCol w:w="773"/>
        <w:gridCol w:w="773"/>
        <w:gridCol w:w="1848"/>
        <w:gridCol w:w="988"/>
        <w:gridCol w:w="2063"/>
        <w:gridCol w:w="343"/>
        <w:gridCol w:w="558"/>
        <w:gridCol w:w="990"/>
      </w:tblGrid>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Денсаулық </w:t>
            </w:r>
            <w:r>
              <w:rPr>
                <w:rFonts w:ascii="Times New Roman"/>
                <w:b/>
                <w:i w:val="false"/>
                <w:color w:val="000000"/>
                <w:sz w:val="20"/>
              </w:rPr>
              <w:t>сақтау жөніндегі активтер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қызметтерді жеткізушілер</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ғы</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w:t>
            </w:r>
            <w:r>
              <w:rPr>
                <w:rFonts w:ascii="Times New Roman"/>
                <w:b/>
                <w:i w:val="false"/>
                <w:color w:val="000000"/>
                <w:sz w:val="20"/>
              </w:rPr>
              <w:t>салалар</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Негізгі </w:t>
            </w:r>
            <w:r>
              <w:rPr>
                <w:rFonts w:ascii="Times New Roman"/>
                <w:b/>
                <w:i w:val="false"/>
                <w:color w:val="000000"/>
                <w:sz w:val="20"/>
              </w:rPr>
              <w:t>капиталдың жалпы қорланымы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күтумен интернат үлгісіндегі мекемелер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Амбулаториялық көмекті жеткізушілер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қызметтерді жеткізушілер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 кәсіпорындары және медициналық бұйымдарды басқа жеткізушілер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алу көмегін жеткізушілер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жүйесін әкімшілендіру және қаржыландыру жөніндегі қызметтерді жеткізушілер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және жабдық</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электротерапиялық жабдық</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қорлар (материалдық емес активтер)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