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4d69" w14:textId="ae54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қыркүйектегі № 229 қаулысы. Қазақстан Республикасының Әділет министрлігінде 2016 жылғы 15 қарашада № 14421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сәйкес, Қазақстан Республикасының бухгалтерлік есепті жүргізу мәселелері бойынша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бухгалтерлік есеп мәселелері бойынша өзгерістер мен толықтырулар енгізілетін кейбір нормативтік құқықтық актілерінің тізбесі бекітілсін.</w:t>
      </w:r>
      <w:r>
        <w:br/>
      </w:r>
      <w:r>
        <w:rPr>
          <w:rFonts w:ascii="Times New Roman"/>
          <w:b w:val="false"/>
          <w:i w:val="false"/>
          <w:color w:val="000000"/>
          <w:sz w:val="28"/>
        </w:rPr>
        <w:t>
</w:t>
      </w: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26 қыркүйектегі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Қазақстан Республикасының бухгалтерлік есеп мәселелері бойынша өзгерістер мен толықтырулар енгізілетін кейбір нормативтік құқықтық актілерінің тізбесі</w:t>
      </w:r>
    </w:p>
    <w:bookmarkEnd w:id="2"/>
    <w:bookmarkStart w:name="z14" w:id="3"/>
    <w:p>
      <w:pPr>
        <w:spacing w:after="0"/>
        <w:ind w:left="0"/>
        <w:jc w:val="both"/>
      </w:pPr>
      <w:r>
        <w:rPr>
          <w:rFonts w:ascii="Times New Roman"/>
          <w:b w:val="false"/>
          <w:i w:val="false"/>
          <w:color w:val="000000"/>
          <w:sz w:val="28"/>
        </w:rPr>
        <w:t>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2008 жылғы 12 желтоқсанда № 12 Қазақстан Республикасының Орталық атқарушы және өзге де орталық мемлекеттік органдарының актілер жинағында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нарығының жекелеген субъектілеріне арналған бухгалтерлік есептің үлгі </w:t>
      </w:r>
      <w:r>
        <w:rPr>
          <w:rFonts w:ascii="Times New Roman"/>
          <w:b w:val="false"/>
          <w:i w:val="false"/>
          <w:color w:val="000000"/>
          <w:sz w:val="28"/>
        </w:rPr>
        <w:t>шот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«1-тарау. Жалпы ережелер»;</w:t>
      </w:r>
      <w:r>
        <w:br/>
      </w:r>
      <w:r>
        <w:rPr>
          <w:rFonts w:ascii="Times New Roman"/>
          <w:b w:val="false"/>
          <w:i w:val="false"/>
          <w:color w:val="000000"/>
          <w:sz w:val="28"/>
        </w:rPr>
        <w:t>
      2-тарауда: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«2-тарау. Шоттар»;</w:t>
      </w:r>
      <w:r>
        <w:br/>
      </w:r>
      <w:r>
        <w:rPr>
          <w:rFonts w:ascii="Times New Roman"/>
          <w:b w:val="false"/>
          <w:i w:val="false"/>
          <w:color w:val="000000"/>
          <w:sz w:val="28"/>
        </w:rPr>
        <w:t>
      </w:t>
      </w:r>
      <w:r>
        <w:rPr>
          <w:rFonts w:ascii="Times New Roman"/>
          <w:b w:val="false"/>
          <w:i w:val="false"/>
          <w:color w:val="000000"/>
          <w:sz w:val="28"/>
        </w:rPr>
        <w:t>1-параграфта</w:t>
      </w:r>
      <w:r>
        <w:rPr>
          <w:rFonts w:ascii="Times New Roman"/>
          <w:b w:val="false"/>
          <w:i w:val="false"/>
          <w:color w:val="000000"/>
          <w:sz w:val="28"/>
        </w:rPr>
        <w:t>:</w:t>
      </w:r>
      <w:r>
        <w:br/>
      </w:r>
      <w:r>
        <w:rPr>
          <w:rFonts w:ascii="Times New Roman"/>
          <w:b w:val="false"/>
          <w:i w:val="false"/>
          <w:color w:val="000000"/>
          <w:sz w:val="28"/>
        </w:rPr>
        <w:t>
      1280 53 шоттан кейін мынадай мазмұндағы шотпен толықтырылсын:</w:t>
      </w:r>
    </w:p>
    <w:bookmarkEnd w:id="3"/>
    <w:tbl>
      <w:tblPr>
        <w:tblW w:w="0" w:type="auto"/>
        <w:tblCellSpacing w:w="0" w:type="auto"/>
        <w:tblBorders>
          <w:top w:val="none"/>
          <w:left w:val="none"/>
          <w:bottom w:val="none"/>
          <w:right w:val="none"/>
          <w:insideH w:val="none"/>
          <w:insideV w:val="none"/>
        </w:tblBorders>
      </w:tblPr>
      <w:tblGrid>
        <w:gridCol w:w="1780"/>
        <w:gridCol w:w="10040"/>
      </w:tblGrid>
      <w:tr>
        <w:trPr>
          <w:trHeight w:val="30" w:hRule="atLeast"/>
        </w:trPr>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54</w:t>
            </w:r>
          </w:p>
        </w:tc>
        <w:tc>
          <w:tcPr>
            <w:tcW w:w="10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сақтандырушыға тікелей реттеу бойынша талаптар»;</w:t>
            </w:r>
          </w:p>
        </w:tc>
      </w:tr>
    </w:tbl>
    <w:bookmarkStart w:name="z18" w:id="4"/>
    <w:p>
      <w:pPr>
        <w:spacing w:after="0"/>
        <w:ind w:left="0"/>
        <w:jc w:val="both"/>
      </w:pPr>
      <w:r>
        <w:rPr>
          <w:rFonts w:ascii="Times New Roman"/>
          <w:b w:val="false"/>
          <w:i w:val="false"/>
          <w:color w:val="000000"/>
          <w:sz w:val="28"/>
        </w:rPr>
        <w:t>
      </w:t>
      </w:r>
      <w:r>
        <w:rPr>
          <w:rFonts w:ascii="Times New Roman"/>
          <w:b w:val="false"/>
          <w:i w:val="false"/>
          <w:color w:val="000000"/>
          <w:sz w:val="28"/>
        </w:rPr>
        <w:t>3-параграфта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3390 06 шоттан кейін мынадай мазмұндағы шотпен толықтырылсын:</w:t>
      </w:r>
      <w:r>
        <w:br/>
      </w:r>
      <w:r>
        <w:rPr>
          <w:rFonts w:ascii="Times New Roman"/>
          <w:b w:val="false"/>
          <w:i w:val="false"/>
          <w:color w:val="000000"/>
          <w:sz w:val="28"/>
        </w:rPr>
        <w:t>
      «3390 07 «Тұрақсыздық айыбын (айыппұл, өсімпұл) төлеу бойынша міндеттемелер»;</w:t>
      </w:r>
      <w:r>
        <w:br/>
      </w:r>
      <w:r>
        <w:rPr>
          <w:rFonts w:ascii="Times New Roman"/>
          <w:b w:val="false"/>
          <w:i w:val="false"/>
          <w:color w:val="000000"/>
          <w:sz w:val="28"/>
        </w:rPr>
        <w:t>
      3390 52 шоттан кейін мынадай мазмұндағы шотпен толықтырылсын:</w:t>
      </w:r>
    </w:p>
    <w:bookmarkEnd w:id="4"/>
    <w:tbl>
      <w:tblPr>
        <w:tblW w:w="0" w:type="auto"/>
        <w:tblCellSpacing w:w="0" w:type="auto"/>
        <w:tblBorders>
          <w:top w:val="none"/>
          <w:left w:val="none"/>
          <w:bottom w:val="none"/>
          <w:right w:val="none"/>
          <w:insideH w:val="none"/>
          <w:insideV w:val="none"/>
        </w:tblBorders>
      </w:tblPr>
      <w:tblGrid>
        <w:gridCol w:w="1780"/>
        <w:gridCol w:w="10040"/>
      </w:tblGrid>
      <w:tr>
        <w:trPr>
          <w:trHeight w:val="30" w:hRule="atLeast"/>
        </w:trPr>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53</w:t>
            </w:r>
          </w:p>
        </w:tc>
        <w:tc>
          <w:tcPr>
            <w:tcW w:w="10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сақтандырушының пайда алушымен тікелей реттеу бойынша есеп айырысуы»;</w:t>
            </w:r>
          </w:p>
        </w:tc>
      </w:tr>
    </w:tbl>
    <w:bookmarkStart w:name="z20" w:id="5"/>
    <w:p>
      <w:pPr>
        <w:spacing w:after="0"/>
        <w:ind w:left="0"/>
        <w:jc w:val="both"/>
      </w:pPr>
      <w:r>
        <w:rPr>
          <w:rFonts w:ascii="Times New Roman"/>
          <w:b w:val="false"/>
          <w:i w:val="false"/>
          <w:color w:val="000000"/>
          <w:sz w:val="28"/>
        </w:rPr>
        <w:t>
      </w:t>
      </w:r>
      <w:r>
        <w:rPr>
          <w:rFonts w:ascii="Times New Roman"/>
          <w:b w:val="false"/>
          <w:i w:val="false"/>
          <w:color w:val="000000"/>
          <w:sz w:val="28"/>
        </w:rPr>
        <w:t>5-параграфта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5310 шоттан кейін мынадай мазмұндағы шотпен толықтырылсын:</w:t>
      </w:r>
    </w:p>
    <w:bookmarkEnd w:id="5"/>
    <w:tbl>
      <w:tblPr>
        <w:tblW w:w="0" w:type="auto"/>
        <w:tblCellSpacing w:w="0" w:type="auto"/>
        <w:tblBorders>
          <w:top w:val="none"/>
          <w:left w:val="none"/>
          <w:bottom w:val="none"/>
          <w:right w:val="none"/>
          <w:insideH w:val="none"/>
          <w:insideV w:val="none"/>
        </w:tblBorders>
      </w:tblPr>
      <w:tblGrid>
        <w:gridCol w:w="1780"/>
        <w:gridCol w:w="10040"/>
      </w:tblGrid>
      <w:tr>
        <w:trPr>
          <w:trHeight w:val="30" w:hRule="atLeast"/>
        </w:trPr>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0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қосымша капитал»;</w:t>
            </w:r>
          </w:p>
        </w:tc>
      </w:tr>
    </w:tbl>
    <w:bookmarkStart w:name="z22" w:id="6"/>
    <w:p>
      <w:pPr>
        <w:spacing w:after="0"/>
        <w:ind w:left="0"/>
        <w:jc w:val="both"/>
      </w:pPr>
      <w:r>
        <w:rPr>
          <w:rFonts w:ascii="Times New Roman"/>
          <w:b w:val="false"/>
          <w:i w:val="false"/>
          <w:color w:val="000000"/>
          <w:sz w:val="28"/>
        </w:rPr>
        <w:t>
      5510, 5600 шоттар алып тасталсын;</w:t>
      </w:r>
      <w:r>
        <w:br/>
      </w:r>
      <w:r>
        <w:rPr>
          <w:rFonts w:ascii="Times New Roman"/>
          <w:b w:val="false"/>
          <w:i w:val="false"/>
          <w:color w:val="000000"/>
          <w:sz w:val="28"/>
        </w:rPr>
        <w:t>
      5610-шоттың аты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1780"/>
        <w:gridCol w:w="10040"/>
      </w:tblGrid>
      <w:tr>
        <w:trPr>
          <w:trHeight w:val="30" w:hRule="atLeast"/>
        </w:trPr>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10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бөлінбеген пайда (өтелмеген залал)»;</w:t>
            </w:r>
          </w:p>
        </w:tc>
      </w:tr>
    </w:tbl>
    <w:bookmarkStart w:name="z23" w:id="7"/>
    <w:p>
      <w:pPr>
        <w:spacing w:after="0"/>
        <w:ind w:left="0"/>
        <w:jc w:val="both"/>
      </w:pPr>
      <w:r>
        <w:rPr>
          <w:rFonts w:ascii="Times New Roman"/>
          <w:b w:val="false"/>
          <w:i w:val="false"/>
          <w:color w:val="000000"/>
          <w:sz w:val="28"/>
        </w:rPr>
        <w:t>
      3-тарауда: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«3-тарау. Шоттардың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1280 53 шотты сипаттағаннан кейін шоттың нөмірімен, атымен және мынадай мазмұндағы сипатымен толықтырылсын:</w:t>
      </w:r>
      <w:r>
        <w:br/>
      </w:r>
      <w:r>
        <w:rPr>
          <w:rFonts w:ascii="Times New Roman"/>
          <w:b w:val="false"/>
          <w:i w:val="false"/>
          <w:color w:val="000000"/>
          <w:sz w:val="28"/>
        </w:rPr>
        <w:t>
      «1280 54 «Жауапты сақтандырушыға тікелей реттеу бойынша талап» (актив).</w:t>
      </w:r>
      <w:r>
        <w:br/>
      </w:r>
      <w:r>
        <w:rPr>
          <w:rFonts w:ascii="Times New Roman"/>
          <w:b w:val="false"/>
          <w:i w:val="false"/>
          <w:color w:val="000000"/>
          <w:sz w:val="28"/>
        </w:rPr>
        <w:t>
      Мақсаты: тікелей сақтандырушының жауапты сақтандырушыға тікелей реттеу бойынша төлемді өтеу бойынша талаптарының сомасын есепке алу.</w:t>
      </w:r>
      <w:r>
        <w:br/>
      </w:r>
      <w:r>
        <w:rPr>
          <w:rFonts w:ascii="Times New Roman"/>
          <w:b w:val="false"/>
          <w:i w:val="false"/>
          <w:color w:val="000000"/>
          <w:sz w:val="28"/>
        </w:rPr>
        <w:t>
      Шот дебеті бойынша тікелей сақтандырушының жауапты сақтандырушыға тікелей реттеу бойынша талаптарының сомасын есептеу жүргізіледі.</w:t>
      </w:r>
      <w:r>
        <w:br/>
      </w:r>
      <w:r>
        <w:rPr>
          <w:rFonts w:ascii="Times New Roman"/>
          <w:b w:val="false"/>
          <w:i w:val="false"/>
          <w:color w:val="000000"/>
          <w:sz w:val="28"/>
        </w:rPr>
        <w:t>
      Шот кредиті бойынша жауапты сақтандырушыға тікелей реттеу бойынша талаптардың сомасын оны өтеуге немесе ұйымның балансынан есептен шығаруға қарай есептен шығару жүргізіледі.»;</w:t>
      </w:r>
      <w:r>
        <w:br/>
      </w:r>
      <w:r>
        <w:rPr>
          <w:rFonts w:ascii="Times New Roman"/>
          <w:b w:val="false"/>
          <w:i w:val="false"/>
          <w:color w:val="000000"/>
          <w:sz w:val="28"/>
        </w:rPr>
        <w:t>
      3390 06 шотты сипаттағаннан кейін шоттың нөмірімен, атымен және мынадай мазмұндағы сипатымен толықтырылсын:</w:t>
      </w:r>
      <w:r>
        <w:br/>
      </w:r>
      <w:r>
        <w:rPr>
          <w:rFonts w:ascii="Times New Roman"/>
          <w:b w:val="false"/>
          <w:i w:val="false"/>
          <w:color w:val="000000"/>
          <w:sz w:val="28"/>
        </w:rPr>
        <w:t>
      «3390 07 «Тұрақсыздық айыбын (айыппұл, өсімпұл) төлеу бойынша міндеттемелер» (пассив).</w:t>
      </w:r>
      <w:r>
        <w:br/>
      </w:r>
      <w:r>
        <w:rPr>
          <w:rFonts w:ascii="Times New Roman"/>
          <w:b w:val="false"/>
          <w:i w:val="false"/>
          <w:color w:val="000000"/>
          <w:sz w:val="28"/>
        </w:rPr>
        <w:t>
      Мақсаты: тұрақсыздық айыбын (айыппұл, өсімпұл) төлеу бойынша міндеттемелер сомасын есепке алу.</w:t>
      </w:r>
      <w:r>
        <w:br/>
      </w:r>
      <w:r>
        <w:rPr>
          <w:rFonts w:ascii="Times New Roman"/>
          <w:b w:val="false"/>
          <w:i w:val="false"/>
          <w:color w:val="000000"/>
          <w:sz w:val="28"/>
        </w:rPr>
        <w:t>
      Шот кредиті бойынша тұрақсыздық айыбын (айыппұл, өсімпұл) төлеу бойынша есептелген міндеттемелер сомасы жүргізіледі.</w:t>
      </w:r>
      <w:r>
        <w:br/>
      </w:r>
      <w:r>
        <w:rPr>
          <w:rFonts w:ascii="Times New Roman"/>
          <w:b w:val="false"/>
          <w:i w:val="false"/>
          <w:color w:val="000000"/>
          <w:sz w:val="28"/>
        </w:rPr>
        <w:t>
      Шот дебеті бойынша тұрақсыздық айыбын (айыппұл, өсімпұл) төлеу бойынша, оларды өтеуге қарай, міндеттемелер сомасын есептен шығару жүргізіледі.»;</w:t>
      </w:r>
      <w:r>
        <w:br/>
      </w:r>
      <w:r>
        <w:rPr>
          <w:rFonts w:ascii="Times New Roman"/>
          <w:b w:val="false"/>
          <w:i w:val="false"/>
          <w:color w:val="000000"/>
          <w:sz w:val="28"/>
        </w:rPr>
        <w:t>
      3390 52 шотты сипаттағаннан кейін шоттың нөмірімен, атымен және мынадай мазмұндағы сипатымен толықтырылсын:</w:t>
      </w:r>
      <w:r>
        <w:br/>
      </w:r>
      <w:r>
        <w:rPr>
          <w:rFonts w:ascii="Times New Roman"/>
          <w:b w:val="false"/>
          <w:i w:val="false"/>
          <w:color w:val="000000"/>
          <w:sz w:val="28"/>
        </w:rPr>
        <w:t>
      «3390 53 «Тікелей сақтандырушының пайда алушымен тікелей реттеу бойынша есеп айырысуы» (пассив).</w:t>
      </w:r>
      <w:r>
        <w:br/>
      </w:r>
      <w:r>
        <w:rPr>
          <w:rFonts w:ascii="Times New Roman"/>
          <w:b w:val="false"/>
          <w:i w:val="false"/>
          <w:color w:val="000000"/>
          <w:sz w:val="28"/>
        </w:rPr>
        <w:t>
      Мақсаты: тікелей сақтандырушының пайда алушы алдындағы тікелей реттеу бойынша міндеттемелерінің сомасын есепке алу.</w:t>
      </w:r>
      <w:r>
        <w:br/>
      </w:r>
      <w:r>
        <w:rPr>
          <w:rFonts w:ascii="Times New Roman"/>
          <w:b w:val="false"/>
          <w:i w:val="false"/>
          <w:color w:val="000000"/>
          <w:sz w:val="28"/>
        </w:rPr>
        <w:t xml:space="preserve">
      Шот кредиті бойынша пайда алушыға тікелей реттеу бойынша өтеу сомасын төлеу бойынша міндеттемелердің сомасы жүргізіледі. </w:t>
      </w:r>
      <w:r>
        <w:br/>
      </w:r>
      <w:r>
        <w:rPr>
          <w:rFonts w:ascii="Times New Roman"/>
          <w:b w:val="false"/>
          <w:i w:val="false"/>
          <w:color w:val="000000"/>
          <w:sz w:val="28"/>
        </w:rPr>
        <w:t>
      Шот дебеті бойынша пайда алушыға тікелей реттеу бойынша өтеу сомасын төлеу бойынша міндеттемелердің сомасын оларды төлеу кезінде есептен шығару жүргізіледі.»;</w:t>
      </w:r>
      <w:r>
        <w:br/>
      </w:r>
      <w:r>
        <w:rPr>
          <w:rFonts w:ascii="Times New Roman"/>
          <w:b w:val="false"/>
          <w:i w:val="false"/>
          <w:color w:val="000000"/>
          <w:sz w:val="28"/>
        </w:rPr>
        <w:t>
</w:t>
      </w:r>
      <w:r>
        <w:rPr>
          <w:rFonts w:ascii="Times New Roman"/>
          <w:b w:val="false"/>
          <w:i w:val="false"/>
          <w:color w:val="000000"/>
          <w:sz w:val="28"/>
        </w:rPr>
        <w:t>
      5210-шоттың аты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1780"/>
        <w:gridCol w:w="10040"/>
      </w:tblGrid>
      <w:tr>
        <w:trPr>
          <w:trHeight w:val="30" w:hRule="atLeast"/>
        </w:trPr>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10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үлестік құралдар (контрпассив).»;</w:t>
            </w:r>
          </w:p>
        </w:tc>
      </w:tr>
    </w:tbl>
    <w:bookmarkStart w:name="z28" w:id="8"/>
    <w:p>
      <w:pPr>
        <w:spacing w:after="0"/>
        <w:ind w:left="0"/>
        <w:jc w:val="both"/>
      </w:pPr>
      <w:r>
        <w:rPr>
          <w:rFonts w:ascii="Times New Roman"/>
          <w:b w:val="false"/>
          <w:i w:val="false"/>
          <w:color w:val="000000"/>
          <w:sz w:val="28"/>
        </w:rPr>
        <w:t>
      5310-шоттың аты және сипаты мынадай редакцияда жазылсын:</w:t>
      </w:r>
      <w:r>
        <w:br/>
      </w:r>
      <w:r>
        <w:rPr>
          <w:rFonts w:ascii="Times New Roman"/>
          <w:b w:val="false"/>
          <w:i w:val="false"/>
          <w:color w:val="000000"/>
          <w:sz w:val="28"/>
        </w:rPr>
        <w:t>
      «5310 «Эмиссиялық кіріс» (пассив).</w:t>
      </w:r>
      <w:r>
        <w:br/>
      </w:r>
      <w:r>
        <w:rPr>
          <w:rFonts w:ascii="Times New Roman"/>
          <w:b w:val="false"/>
          <w:i w:val="false"/>
          <w:color w:val="000000"/>
          <w:sz w:val="28"/>
        </w:rPr>
        <w:t>
      Мақсаты: акциялар бойынша эмиссиялық кірістің сомаларын есепке алу.</w:t>
      </w:r>
      <w:r>
        <w:br/>
      </w:r>
      <w:r>
        <w:rPr>
          <w:rFonts w:ascii="Times New Roman"/>
          <w:b w:val="false"/>
          <w:i w:val="false"/>
          <w:color w:val="000000"/>
          <w:sz w:val="28"/>
        </w:rPr>
        <w:t>
      Шот кредиті бойынша бұрын сатып алынған акцияларды сату кезінде кірістер сомасы жүргізіледі.</w:t>
      </w:r>
      <w:r>
        <w:br/>
      </w:r>
      <w:r>
        <w:rPr>
          <w:rFonts w:ascii="Times New Roman"/>
          <w:b w:val="false"/>
          <w:i w:val="false"/>
          <w:color w:val="000000"/>
          <w:sz w:val="28"/>
        </w:rPr>
        <w:t>
      Шот дебеті бойынша бұрын сатып алынған акцияларды сату кезінде шығыстар сомасы жүргізіледі.»;</w:t>
      </w:r>
      <w:r>
        <w:br/>
      </w:r>
      <w:r>
        <w:rPr>
          <w:rFonts w:ascii="Times New Roman"/>
          <w:b w:val="false"/>
          <w:i w:val="false"/>
          <w:color w:val="000000"/>
          <w:sz w:val="28"/>
        </w:rPr>
        <w:t>
</w:t>
      </w:r>
      <w:r>
        <w:rPr>
          <w:rFonts w:ascii="Times New Roman"/>
          <w:b w:val="false"/>
          <w:i w:val="false"/>
          <w:color w:val="000000"/>
          <w:sz w:val="28"/>
        </w:rPr>
        <w:t>
      5310 шотты сипаттағаннан кейін шоттың нөмірімен, атымен және мынадай мазмұндағы сипатымен толықтырылсын:</w:t>
      </w:r>
      <w:r>
        <w:br/>
      </w:r>
      <w:r>
        <w:rPr>
          <w:rFonts w:ascii="Times New Roman"/>
          <w:b w:val="false"/>
          <w:i w:val="false"/>
          <w:color w:val="000000"/>
          <w:sz w:val="28"/>
        </w:rPr>
        <w:t>
      «5320 «Қосымша төленген капитал» (пассив).</w:t>
      </w:r>
      <w:r>
        <w:br/>
      </w:r>
      <w:r>
        <w:rPr>
          <w:rFonts w:ascii="Times New Roman"/>
          <w:b w:val="false"/>
          <w:i w:val="false"/>
          <w:color w:val="000000"/>
          <w:sz w:val="28"/>
        </w:rPr>
        <w:t>
      Мақсаты: қосымша төленген капитал сомаларын есепке алу (эмиссиялық кірісті қоспағанда).</w:t>
      </w:r>
      <w:r>
        <w:br/>
      </w:r>
      <w:r>
        <w:rPr>
          <w:rFonts w:ascii="Times New Roman"/>
          <w:b w:val="false"/>
          <w:i w:val="false"/>
          <w:color w:val="000000"/>
          <w:sz w:val="28"/>
        </w:rPr>
        <w:t>
      Шот кредиті бойынша пайда болатын қосымша төленген капитал сомасы жүргізіледі.</w:t>
      </w:r>
      <w:r>
        <w:br/>
      </w:r>
      <w:r>
        <w:rPr>
          <w:rFonts w:ascii="Times New Roman"/>
          <w:b w:val="false"/>
          <w:i w:val="false"/>
          <w:color w:val="000000"/>
          <w:sz w:val="28"/>
        </w:rPr>
        <w:t>
      Шот дебеті бойынша қосымша төленген капитал сомасын есептен шығару жүргізіледі.»;</w:t>
      </w:r>
      <w:r>
        <w:br/>
      </w:r>
      <w:r>
        <w:rPr>
          <w:rFonts w:ascii="Times New Roman"/>
          <w:b w:val="false"/>
          <w:i w:val="false"/>
          <w:color w:val="000000"/>
          <w:sz w:val="28"/>
        </w:rPr>
        <w:t>
      5420-шоттың аты және сипаты мынадай редакцияда жазылсын:</w:t>
      </w:r>
      <w:r>
        <w:br/>
      </w:r>
      <w:r>
        <w:rPr>
          <w:rFonts w:ascii="Times New Roman"/>
          <w:b w:val="false"/>
          <w:i w:val="false"/>
          <w:color w:val="000000"/>
          <w:sz w:val="28"/>
        </w:rPr>
        <w:t>
      «5420 «Негізгі құрал-жабдықтарды қайта бағалауға арналған резерв» (пассив).</w:t>
      </w:r>
      <w:r>
        <w:br/>
      </w:r>
      <w:r>
        <w:rPr>
          <w:rFonts w:ascii="Times New Roman"/>
          <w:b w:val="false"/>
          <w:i w:val="false"/>
          <w:color w:val="000000"/>
          <w:sz w:val="28"/>
        </w:rPr>
        <w:t>
      Мақсаты: негізгі құрал-жабдықтардың әділ құнын қайта бағалау нәтижесінде пайда болған олардың қайта бағалау сомаларын есепке алу.</w:t>
      </w:r>
      <w:r>
        <w:br/>
      </w:r>
      <w:r>
        <w:rPr>
          <w:rFonts w:ascii="Times New Roman"/>
          <w:b w:val="false"/>
          <w:i w:val="false"/>
          <w:color w:val="000000"/>
          <w:sz w:val="28"/>
        </w:rPr>
        <w:t>
      Шот кредиті бойынша негізгі құрал-жабдықтардың әділ құны ұлғайған кезде оларды қайта бағалаудан болған оң айырманың сомасы жазылады.</w:t>
      </w:r>
      <w:r>
        <w:br/>
      </w:r>
      <w:r>
        <w:rPr>
          <w:rFonts w:ascii="Times New Roman"/>
          <w:b w:val="false"/>
          <w:i w:val="false"/>
          <w:color w:val="000000"/>
          <w:sz w:val="28"/>
        </w:rPr>
        <w:t xml:space="preserve">
      Шот дебеті бойынша негізгі құрал-жабдықтардың әділ құны кеміген кезде оларды қайта бағалаудан болған теріс айырманың сомасы, сондай-ақ пайдаланылуына қарай немесе негізгі құрал-жабдықтарды шығынға жазу кезінде негізгі құрал-жабдықтарды оң қайта бағалауды № 5520 «Есепті жылдағы бөлінбеген пайда (өтелмеген залал)» баланстық шотына есептен шығару жазылады.»; </w:t>
      </w:r>
      <w:r>
        <w:br/>
      </w:r>
      <w:r>
        <w:rPr>
          <w:rFonts w:ascii="Times New Roman"/>
          <w:b w:val="false"/>
          <w:i w:val="false"/>
          <w:color w:val="000000"/>
          <w:sz w:val="28"/>
        </w:rPr>
        <w:t>
</w:t>
      </w:r>
      <w:r>
        <w:rPr>
          <w:rFonts w:ascii="Times New Roman"/>
          <w:b w:val="false"/>
          <w:i w:val="false"/>
          <w:color w:val="000000"/>
          <w:sz w:val="28"/>
        </w:rPr>
        <w:t>
      5430-шоттың аты және сипаты мынадай редакцияда жазылсын:</w:t>
      </w:r>
      <w:r>
        <w:br/>
      </w:r>
      <w:r>
        <w:rPr>
          <w:rFonts w:ascii="Times New Roman"/>
          <w:b w:val="false"/>
          <w:i w:val="false"/>
          <w:color w:val="000000"/>
          <w:sz w:val="28"/>
        </w:rPr>
        <w:t>
      «5430 «Материалдық емес активтерді қайта бағалауға арналған резерв» (пассив).</w:t>
      </w:r>
      <w:r>
        <w:br/>
      </w:r>
      <w:r>
        <w:rPr>
          <w:rFonts w:ascii="Times New Roman"/>
          <w:b w:val="false"/>
          <w:i w:val="false"/>
          <w:color w:val="000000"/>
          <w:sz w:val="28"/>
        </w:rPr>
        <w:t>
      Мақсаты: материалдық емес активтердің әділ құнын қайта бағалау нәтижесінде пайда болған оларды қайта бағалау сомаларын есепке алу.</w:t>
      </w:r>
      <w:r>
        <w:br/>
      </w:r>
      <w:r>
        <w:rPr>
          <w:rFonts w:ascii="Times New Roman"/>
          <w:b w:val="false"/>
          <w:i w:val="false"/>
          <w:color w:val="000000"/>
          <w:sz w:val="28"/>
        </w:rPr>
        <w:t>
      Шот кредиті бойынша материалдық емес активтердің әділ құны ұлғайған кезде оларды қайта бағалаудан болған оң айырманың сомасы жазылады.</w:t>
      </w:r>
      <w:r>
        <w:br/>
      </w:r>
      <w:r>
        <w:rPr>
          <w:rFonts w:ascii="Times New Roman"/>
          <w:b w:val="false"/>
          <w:i w:val="false"/>
          <w:color w:val="000000"/>
          <w:sz w:val="28"/>
        </w:rPr>
        <w:t>
      Шот дебеті бойынша материалдық емес активтердің әділ құны кеміген кезде оларды қайта бағалаудан болған теріс айырманың сомасы, сондай-ақ пайдаланылуына қарай немесе материалдық емес активтерді шығынға жазу кезінде материалдық емес активтерді оң қайта бағалауды № 5520 «Есепті жылдағы бөлінбеген пайда (өтелмеген залал)» баланстық шотына есептен шығару жазылады.»;</w:t>
      </w:r>
      <w:r>
        <w:br/>
      </w:r>
      <w:r>
        <w:rPr>
          <w:rFonts w:ascii="Times New Roman"/>
          <w:b w:val="false"/>
          <w:i w:val="false"/>
          <w:color w:val="000000"/>
          <w:sz w:val="28"/>
        </w:rPr>
        <w:t>
</w:t>
      </w:r>
      <w:r>
        <w:rPr>
          <w:rFonts w:ascii="Times New Roman"/>
          <w:b w:val="false"/>
          <w:i w:val="false"/>
          <w:color w:val="000000"/>
          <w:sz w:val="28"/>
        </w:rPr>
        <w:t>
      5610-шоттың нөмірі, аты және сипаты алып тасталсын:</w:t>
      </w:r>
      <w:r>
        <w:br/>
      </w:r>
      <w:r>
        <w:rPr>
          <w:rFonts w:ascii="Times New Roman"/>
          <w:b w:val="false"/>
          <w:i w:val="false"/>
          <w:color w:val="000000"/>
          <w:sz w:val="28"/>
        </w:rPr>
        <w:t>
</w:t>
      </w:r>
      <w:r>
        <w:rPr>
          <w:rFonts w:ascii="Times New Roman"/>
          <w:b w:val="false"/>
          <w:i w:val="false"/>
          <w:color w:val="000000"/>
          <w:sz w:val="28"/>
        </w:rPr>
        <w:t>
      5610-шоттың аты мен сипаты мынадай редакцияда жазылсын:</w:t>
      </w:r>
      <w:r>
        <w:br/>
      </w:r>
      <w:r>
        <w:rPr>
          <w:rFonts w:ascii="Times New Roman"/>
          <w:b w:val="false"/>
          <w:i w:val="false"/>
          <w:color w:val="000000"/>
          <w:sz w:val="28"/>
        </w:rPr>
        <w:t>
      «5610 «Есепті жылдағы бөлінбеген пайда (өтелмеген залал)».</w:t>
      </w:r>
      <w:r>
        <w:br/>
      </w:r>
      <w:r>
        <w:rPr>
          <w:rFonts w:ascii="Times New Roman"/>
          <w:b w:val="false"/>
          <w:i w:val="false"/>
          <w:color w:val="000000"/>
          <w:sz w:val="28"/>
        </w:rPr>
        <w:t>
      Мақсаты: ұйымның есепті кезеңде алған бөленбеген таза пайдасының (өтелмеген залалының) сомаларын есепке алу.</w:t>
      </w:r>
      <w:r>
        <w:br/>
      </w:r>
      <w:r>
        <w:rPr>
          <w:rFonts w:ascii="Times New Roman"/>
          <w:b w:val="false"/>
          <w:i w:val="false"/>
          <w:color w:val="000000"/>
          <w:sz w:val="28"/>
        </w:rPr>
        <w:t>
      Шот кредиті бойынша кірістердің тиісті баланстық шоттарын жапқан кезде ұйымның есепті кезеңдегі кірістерінің сомасы жазылады.</w:t>
      </w:r>
      <w:r>
        <w:br/>
      </w:r>
      <w:r>
        <w:rPr>
          <w:rFonts w:ascii="Times New Roman"/>
          <w:b w:val="false"/>
          <w:i w:val="false"/>
          <w:color w:val="000000"/>
          <w:sz w:val="28"/>
        </w:rPr>
        <w:t>
      Шот дебеті бойынша шығыстардың тиісті баланстық шоттарын жапқан кезде ұйымның есепті кезеңдегі шығыстар сомасы және есепті кезеңдегі бөленбеген таза пайдасының (өтелмеген залалының) сомаларын оларды мақсаты бойынша бөлу кезінде есептен шығару, сондай-ақ № 5520 «Алдыңғы жылдардағы бөлінбеген пайда (өтелмеген залал)» баланстық шотымен корреспонденцияда жазылады.».</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тіркелген, 2011 жылғы 2 қарашада «Заң газеті» газетінде № 160 (1976)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«1-тарау. Жалпы ережелер»;</w:t>
      </w:r>
      <w:r>
        <w:br/>
      </w:r>
      <w:r>
        <w:rPr>
          <w:rFonts w:ascii="Times New Roman"/>
          <w:b w:val="false"/>
          <w:i w:val="false"/>
          <w:color w:val="000000"/>
          <w:sz w:val="28"/>
        </w:rPr>
        <w:t>
</w:t>
      </w:r>
      <w:r>
        <w:rPr>
          <w:rFonts w:ascii="Times New Roman"/>
          <w:b w:val="false"/>
          <w:i w:val="false"/>
          <w:color w:val="000000"/>
          <w:sz w:val="28"/>
        </w:rPr>
        <w:t>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«2-тарау. Осы Нұсқаулықта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«3-тарау. Зейнетақы жарналарын алу және зейнетақы жинақтарын төлеу жөніндегі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«4-тарау. Зейнетақы активтерiн бағалы қағаздарға орналастыру бойынша операциялардың бухгалтерлiк есебi»;</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«5-тарау. Зейнетақы активтерін салымдарға орналастыру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6-тараудың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«6-тарау. Сатып алынған борыштық және үлестік бағалы қағаздарды санаттар бойынша қайта жіктеудің бухгалтерлік есебі»;</w:t>
      </w:r>
      <w:r>
        <w:br/>
      </w:r>
      <w:r>
        <w:rPr>
          <w:rFonts w:ascii="Times New Roman"/>
          <w:b w:val="false"/>
          <w:i w:val="false"/>
          <w:color w:val="000000"/>
          <w:sz w:val="28"/>
        </w:rPr>
        <w:t>
</w:t>
      </w:r>
      <w:r>
        <w:rPr>
          <w:rFonts w:ascii="Times New Roman"/>
          <w:b w:val="false"/>
          <w:i w:val="false"/>
          <w:color w:val="000000"/>
          <w:sz w:val="28"/>
        </w:rPr>
        <w:t>
      7-тараудың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«7-тарау. Зейнетақы активтерін тазартылған қымбат металдарға орналастыру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8-тараудың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«8-тарау. Kepi РЕПО операцияларының бухгалтерлік есебі»;</w:t>
      </w:r>
      <w:r>
        <w:br/>
      </w:r>
      <w:r>
        <w:rPr>
          <w:rFonts w:ascii="Times New Roman"/>
          <w:b w:val="false"/>
          <w:i w:val="false"/>
          <w:color w:val="000000"/>
          <w:sz w:val="28"/>
        </w:rPr>
        <w:t>
</w:t>
      </w:r>
      <w:r>
        <w:rPr>
          <w:rFonts w:ascii="Times New Roman"/>
          <w:b w:val="false"/>
          <w:i w:val="false"/>
          <w:color w:val="000000"/>
          <w:sz w:val="28"/>
        </w:rPr>
        <w:t>
      9-тараудың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«9-тарау. Туынды қаржы құралдарымен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10-тарауда: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«10-тарау. Инвестициялық кірісті және комиссиялық сыйақыларды қалыптастыру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бар кірістер сомасына:</w:t>
      </w:r>
    </w:p>
    <w:bookmarkEnd w:id="8"/>
    <w:tbl>
      <w:tblPr>
        <w:tblW w:w="0" w:type="auto"/>
        <w:tblCellSpacing w:w="0" w:type="auto"/>
        <w:tblBorders>
          <w:top w:val="none"/>
          <w:left w:val="none"/>
          <w:bottom w:val="none"/>
          <w:right w:val="none"/>
          <w:insideH w:val="none"/>
          <w:insideV w:val="none"/>
        </w:tblBorders>
      </w:tblPr>
      <w:tblGrid>
        <w:gridCol w:w="934"/>
        <w:gridCol w:w="1737"/>
        <w:gridCol w:w="10423"/>
      </w:tblGrid>
      <w:tr>
        <w:trPr>
          <w:trHeight w:val="30" w:hRule="atLeast"/>
        </w:trPr>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алумен байланысты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6110 03</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дисконт амортизациясына байланысты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6110 04</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керi РЕПО операциялары бойынша сыйақы алуға байланысты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6110 05</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дисконт амортизациясы бойынша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6110 29</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салымдары бойынша сыйақы алуға байланысты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6110 30</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салымдар бойынша сыйақы алуға байланысты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 бойынша сыйақы алуға байланысты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6110 34</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басқа да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6110 64</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басқарудағы активтер бойынша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Өзгеруі пайда немесе зиянның құрамында көрсетілетін, әділ құн бойынша бағаланатын бағалы қағаздардың құны өзгеруінен болған іске асырылмаған шығыстар </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және өтеуге дейін ұсталатын бағалы қағаздар бойынша құрылған резервтердi (провизияларды) қалпына келтiруден (жоюдан) түскен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банктерде және банк операцияларының жекелеген түрлерiн жүзеге асыратын ұйымдарда орналастырылған салымдар бойынша құрылған резервтердi (провизияларды) қалпына келтiруден (жоюдан) түскен кiрiстер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түскен іске асырылмаған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металдарды сатып алудан-сатудан түскен кіріс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6280 03</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металдарды қайта бағалаудан түскен іске асырылмаған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6280 07</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алудан-сатудан түскен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мәмілесін қайта бағалаудан іске асырылмаған кіріс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форвард мәмілесін қайта бағалаудан іске асырылмаған кіріс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6290 03</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форвард мәмілесін қайта бағалаудан іске асырылмаған кіріс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6290 04</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 бойынша форвард мәмілесін қайта бағалаудан іске асырылмаған кіріс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6290 05</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мәмілесін қайта бағалаудан іске асырылмаған кіріс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6290 07</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мәмілесін қайта бағалаудан іске асырылмаған кіріс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6290 09</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мәмілелері бойынша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6290 10</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мәмілелері бойынша кірістер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6290 11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мәмілелері бойынша кірістер</w:t>
            </w:r>
          </w:p>
        </w:tc>
      </w:tr>
      <w:tr>
        <w:trPr>
          <w:trHeight w:val="30" w:hRule="atLeast"/>
        </w:trPr>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бөлінбеген пайда (өтелмеген залал);</w:t>
            </w:r>
          </w:p>
        </w:tc>
      </w:tr>
    </w:tbl>
    <w:bookmarkStart w:name="z48" w:id="9"/>
    <w:p>
      <w:pPr>
        <w:spacing w:after="0"/>
        <w:ind w:left="0"/>
        <w:jc w:val="both"/>
      </w:pPr>
      <w:r>
        <w:rPr>
          <w:rFonts w:ascii="Times New Roman"/>
          <w:b w:val="false"/>
          <w:i w:val="false"/>
          <w:color w:val="000000"/>
          <w:sz w:val="28"/>
        </w:rPr>
        <w:t>
      2) бар шығыстар сомасына:</w:t>
      </w:r>
    </w:p>
    <w:bookmarkEnd w:id="9"/>
    <w:tbl>
      <w:tblPr>
        <w:tblW w:w="0" w:type="auto"/>
        <w:tblCellSpacing w:w="0" w:type="auto"/>
        <w:tblBorders>
          <w:top w:val="none"/>
          <w:left w:val="none"/>
          <w:bottom w:val="none"/>
          <w:right w:val="none"/>
          <w:insideH w:val="none"/>
          <w:insideV w:val="none"/>
        </w:tblBorders>
      </w:tblPr>
      <w:tblGrid>
        <w:gridCol w:w="934"/>
        <w:gridCol w:w="1737"/>
        <w:gridCol w:w="10423"/>
      </w:tblGrid>
      <w:tr>
        <w:trPr>
          <w:trHeight w:val="30" w:hRule="atLeast"/>
        </w:trPr>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бөлінбеген пайда (өтелмеген залал)</w:t>
            </w:r>
          </w:p>
        </w:tc>
      </w:tr>
      <w:tr>
        <w:trPr>
          <w:trHeight w:val="30" w:hRule="atLeast"/>
        </w:trPr>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7310 02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сыйлықақы амортизациясына байланысты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сыйлықақы амортизациясы бойынша шығыстар </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7310 25</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басқа да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iске асырылмаған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іске асырылған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және өтеуге дейін ұсталатын бағалы қағаздар бойынша резервтердi (провизияларды) қалыптастыру бойынша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7440 02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резервтердi (провизияларды) қалыптастыру бойынша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7440 62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басқарудағы активтер бойынша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металдарды сатып алу-сату бойынша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7470 03</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Өзгеруі пайда немесе зиянның құрамында көрсетілетін, әділ құн бойынша бағаланатын бағалы қағаздардың құны өзгеруінен болған іске асырылмаған шығыстар </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7470 04</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металдарды қайта бағалаудан болған іске асырылмаған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алудан-сатудан болған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7470 27</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комиссиялық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қызмет көрсетуі үшін комиссиялық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Брокерлік және дилерлік қызмет бойынша қызмет көрсетуі үшін комиссиялық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мәмілесін қайта бағалаудан болған іске асырылмаған шығыс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7480 02</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форвард мәмілесін қайта бағалаудан іске асырылмаған шығыс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7480 03</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форвард мәмілесін қайта бағалаудан болған іске асырылмаған шығыс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7480 04</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 бойынша форвард мәмілесін қайта бағалаудан болған іске асырылмаған шығыс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7480 05</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мәмілесін қайта бағалаудан іске асырылмаған шығыс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7480 07</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мәмілесін қайта бағалаудан іске асырылмаған шығыс</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7480 09</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мәмілелері бойынша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7480 10</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мәмілелері бойынша шығыстар</w:t>
            </w:r>
          </w:p>
        </w:tc>
      </w:tr>
      <w:tr>
        <w:trPr>
          <w:trHeight w:val="30" w:hRule="atLeast"/>
        </w:trPr>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7480 11</w:t>
            </w:r>
          </w:p>
        </w:tc>
        <w:tc>
          <w:tcPr>
            <w:tcW w:w="10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мәмілелері бойынша шығыстар.</w:t>
            </w:r>
          </w:p>
        </w:tc>
      </w:tr>
    </w:tbl>
    <w:bookmarkStart w:name="z49" w:id="10"/>
    <w:p>
      <w:pPr>
        <w:spacing w:after="0"/>
        <w:ind w:left="0"/>
        <w:jc w:val="both"/>
      </w:pPr>
      <w:r>
        <w:rPr>
          <w:rFonts w:ascii="Times New Roman"/>
          <w:b w:val="false"/>
          <w:i w:val="false"/>
          <w:color w:val="000000"/>
          <w:sz w:val="28"/>
        </w:rPr>
        <w:t>
      86. Таза инвестициялық кірісті салымшылардың (алушылардың) жеке зейнетақы шоттарына есепке алған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5610 «Есепті жылдағы бөлінбеген пайда (өтелмеген залал)» шоты бойынша кредиттік қалдық болған кезде:</w:t>
      </w:r>
    </w:p>
    <w:bookmarkEnd w:id="10"/>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бөлінбеген пайда (өтелмеген залал)</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3390 65 </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зейнетақы шоттарындағы зейнетақы жинақтары;</w:t>
            </w:r>
          </w:p>
        </w:tc>
      </w:tr>
    </w:tbl>
    <w:bookmarkStart w:name="z51" w:id="11"/>
    <w:p>
      <w:pPr>
        <w:spacing w:after="0"/>
        <w:ind w:left="0"/>
        <w:jc w:val="both"/>
      </w:pPr>
      <w:r>
        <w:rPr>
          <w:rFonts w:ascii="Times New Roman"/>
          <w:b w:val="false"/>
          <w:i w:val="false"/>
          <w:color w:val="000000"/>
          <w:sz w:val="28"/>
        </w:rPr>
        <w:t>
      2) 5610 «Есепті жылдағы бөлінбеген пайда (өтелмеген залал)» шоты бойынша дебеттік қалдық болған кезде:</w:t>
      </w:r>
    </w:p>
    <w:bookmarkEnd w:id="11"/>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3390 65</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зейнетақы шоттарындағы зейнетақы жинақтары</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бөлінбеген пайда (өтелмеген залал).»;</w:t>
            </w:r>
          </w:p>
        </w:tc>
      </w:tr>
    </w:tbl>
    <w:bookmarkStart w:name="z52" w:id="12"/>
    <w:p>
      <w:pPr>
        <w:spacing w:after="0"/>
        <w:ind w:left="0"/>
        <w:jc w:val="both"/>
      </w:pPr>
      <w:r>
        <w:rPr>
          <w:rFonts w:ascii="Times New Roman"/>
          <w:b w:val="false"/>
          <w:i w:val="false"/>
          <w:color w:val="000000"/>
          <w:sz w:val="28"/>
        </w:rPr>
        <w:t>
      11-тараудың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«11-тарау.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сенімгерлік басқаруына берілген зейнетақы активтерінің бухгалтерлік есебі».</w:t>
      </w:r>
      <w:r>
        <w:br/>
      </w:r>
      <w:r>
        <w:rPr>
          <w:rFonts w:ascii="Times New Roman"/>
          <w:b w:val="false"/>
          <w:i w:val="false"/>
          <w:color w:val="000000"/>
          <w:sz w:val="28"/>
        </w:rPr>
        <w:t>
</w:t>
      </w:r>
      <w:r>
        <w:rPr>
          <w:rFonts w:ascii="Times New Roman"/>
          <w:b w:val="false"/>
          <w:i w:val="false"/>
          <w:color w:val="000000"/>
          <w:sz w:val="28"/>
        </w:rPr>
        <w:t>
      3.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тіркелген, 2013 жылғы 5 қыркүйекте «Заң газеті» газетінде № 133 (2334)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«1-тарау. Жалпы ережелер»;</w:t>
      </w:r>
      <w:r>
        <w:br/>
      </w:r>
      <w:r>
        <w:rPr>
          <w:rFonts w:ascii="Times New Roman"/>
          <w:b w:val="false"/>
          <w:i w:val="false"/>
          <w:color w:val="000000"/>
          <w:sz w:val="28"/>
        </w:rPr>
        <w:t>
</w:t>
      </w:r>
      <w:r>
        <w:rPr>
          <w:rFonts w:ascii="Times New Roman"/>
          <w:b w:val="false"/>
          <w:i w:val="false"/>
          <w:color w:val="000000"/>
          <w:sz w:val="28"/>
        </w:rPr>
        <w:t>
      2-тарауда: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«2-тарау. Жалпы сақтандыру (қайта сақтандыру)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сақтандыру ұйымы:</w:t>
      </w:r>
      <w:r>
        <w:br/>
      </w:r>
      <w:r>
        <w:rPr>
          <w:rFonts w:ascii="Times New Roman"/>
          <w:b w:val="false"/>
          <w:i w:val="false"/>
          <w:color w:val="000000"/>
          <w:sz w:val="28"/>
        </w:rPr>
        <w:t>
</w:t>
      </w:r>
      <w:r>
        <w:rPr>
          <w:rFonts w:ascii="Times New Roman"/>
          <w:b w:val="false"/>
          <w:i w:val="false"/>
          <w:color w:val="000000"/>
          <w:sz w:val="28"/>
        </w:rPr>
        <w:t xml:space="preserve">
      сақтандыру шарты бойынша сақтандыру төлемінің сомасын есептеу кезінде: </w:t>
      </w:r>
    </w:p>
    <w:bookmarkEnd w:id="12"/>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3390 52</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шығындардың резерві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3390 44</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Сақтанушылармен есеп айырысу;</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Сақтанушылардан алынатын сақтандыру сыйлықақылары;</w:t>
            </w:r>
          </w:p>
        </w:tc>
      </w:tr>
    </w:tbl>
    <w:bookmarkStart w:name="z61" w:id="13"/>
    <w:p>
      <w:pPr>
        <w:spacing w:after="0"/>
        <w:ind w:left="0"/>
        <w:jc w:val="both"/>
      </w:pPr>
      <w:r>
        <w:rPr>
          <w:rFonts w:ascii="Times New Roman"/>
          <w:b w:val="false"/>
          <w:i w:val="false"/>
          <w:color w:val="000000"/>
          <w:sz w:val="28"/>
        </w:rPr>
        <w:t>
      және бірмезгілде осы сомаға:</w:t>
      </w:r>
    </w:p>
    <w:bookmarkEnd w:id="13"/>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7470 41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сақтандыру төлемдерін жүзеге асыру шығыстары </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7440 45</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шығындардың резервін қалыптастыру шығыстары;</w:t>
            </w:r>
          </w:p>
        </w:tc>
      </w:tr>
    </w:tbl>
    <w:bookmarkStart w:name="z62" w:id="14"/>
    <w:p>
      <w:pPr>
        <w:spacing w:after="0"/>
        <w:ind w:left="0"/>
        <w:jc w:val="both"/>
      </w:pPr>
      <w:r>
        <w:rPr>
          <w:rFonts w:ascii="Times New Roman"/>
          <w:b w:val="false"/>
          <w:i w:val="false"/>
          <w:color w:val="000000"/>
          <w:sz w:val="28"/>
        </w:rPr>
        <w:t>
      сақтанушыға (пайда алушыға) төлем сомасына сақтандыру төлемін жүзеге асыру кезінде:</w:t>
      </w:r>
    </w:p>
    <w:bookmarkEnd w:id="14"/>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3390 44</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Сақтанушылармен есеп айырысу</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шоттардағы ақша қаражаты;</w:t>
            </w:r>
          </w:p>
        </w:tc>
      </w:tr>
    </w:tbl>
    <w:bookmarkStart w:name="z63" w:id="15"/>
    <w:p>
      <w:pPr>
        <w:spacing w:after="0"/>
        <w:ind w:left="0"/>
        <w:jc w:val="both"/>
      </w:pPr>
      <w:r>
        <w:rPr>
          <w:rFonts w:ascii="Times New Roman"/>
          <w:b w:val="false"/>
          <w:i w:val="false"/>
          <w:color w:val="000000"/>
          <w:sz w:val="28"/>
        </w:rPr>
        <w:t>
      және бірмезгілде, мәлімделген шығындар бойынша қайта сақтандыру шарты болған жағдайда, тиесілі өтеу сомасына:</w:t>
      </w:r>
    </w:p>
    <w:bookmarkEnd w:id="15"/>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1280 46 </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сақтандырушыларға талаптар</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1280 49</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орын алмаған шығындар бойынша қайта сақтандыру активтері,</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 бойынша қайта сақтандыру активтері,</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 бойынша қайта сақтандыру активтері;</w:t>
            </w:r>
          </w:p>
        </w:tc>
      </w:tr>
    </w:tbl>
    <w:bookmarkStart w:name="z64" w:id="16"/>
    <w:p>
      <w:pPr>
        <w:spacing w:after="0"/>
        <w:ind w:left="0"/>
        <w:jc w:val="both"/>
      </w:pPr>
      <w:r>
        <w:rPr>
          <w:rFonts w:ascii="Times New Roman"/>
          <w:b w:val="false"/>
          <w:i w:val="false"/>
          <w:color w:val="000000"/>
          <w:sz w:val="28"/>
        </w:rPr>
        <w:t>
      қайта сақтандыру ұйымынан тиесілі өтеуді нақты алған кезде:</w:t>
      </w:r>
    </w:p>
    <w:bookmarkEnd w:id="16"/>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1280 46</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сақтандырушыларға қойылатын талаптар;».</w:t>
            </w:r>
          </w:p>
        </w:tc>
      </w:tr>
    </w:tbl>
    <w:bookmarkStart w:name="z65" w:id="17"/>
    <w:p>
      <w:pPr>
        <w:spacing w:after="0"/>
        <w:ind w:left="0"/>
        <w:jc w:val="both"/>
      </w:pP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«21. Жәбірленуші көлік құралдары иелерінің жауапкершілігін міндетті сақтандыру шартын жасасқан сақтандырушыға өтініш жасаған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пайда алушымен есеп айырысу бойынша міндеттемелерді және жауапты сақтандырушыға тікелей реттеу бойынша талаптарды есептеу кезінде: </w:t>
      </w:r>
    </w:p>
    <w:bookmarkEnd w:id="17"/>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1280 54</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сақтандырушыға тікелей реттеу бойынша талап </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3390 53</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сақтандырушының пайда алушымен тікелей реттеу бойынша есеп айырысуы; </w:t>
            </w:r>
          </w:p>
        </w:tc>
      </w:tr>
    </w:tbl>
    <w:bookmarkStart w:name="z67" w:id="18"/>
    <w:p>
      <w:pPr>
        <w:spacing w:after="0"/>
        <w:ind w:left="0"/>
        <w:jc w:val="both"/>
      </w:pPr>
      <w:r>
        <w:rPr>
          <w:rFonts w:ascii="Times New Roman"/>
          <w:b w:val="false"/>
          <w:i w:val="false"/>
          <w:color w:val="000000"/>
          <w:sz w:val="28"/>
        </w:rPr>
        <w:t>
      2) пайда алушыға тікелей реттеу бойынша өтем бойынша ақша сомаларын нақты төлеу кезінде өтеу сомасына:</w:t>
      </w:r>
    </w:p>
    <w:bookmarkEnd w:id="18"/>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3390 53</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сақтандырушының пайда алушымен тікелей реттеу бойынша есеп айырысуы </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шоттардағы ақша қаражаты;</w:t>
            </w:r>
          </w:p>
        </w:tc>
      </w:tr>
    </w:tbl>
    <w:bookmarkStart w:name="z68" w:id="19"/>
    <w:p>
      <w:pPr>
        <w:spacing w:after="0"/>
        <w:ind w:left="0"/>
        <w:jc w:val="both"/>
      </w:pPr>
      <w:r>
        <w:rPr>
          <w:rFonts w:ascii="Times New Roman"/>
          <w:b w:val="false"/>
          <w:i w:val="false"/>
          <w:color w:val="000000"/>
          <w:sz w:val="28"/>
        </w:rPr>
        <w:t xml:space="preserve">
      3) жауапты сақтандырушыдан пайда алушыға төленген өтем сомасын өтеу есебінен ақша нақты түскен кезде: </w:t>
      </w:r>
    </w:p>
    <w:bookmarkEnd w:id="19"/>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1280 54</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сақтандырушыға тікелей реттеу бойынша талап. </w:t>
            </w:r>
          </w:p>
        </w:tc>
      </w:tr>
    </w:tbl>
    <w:bookmarkStart w:name="z69" w:id="20"/>
    <w:p>
      <w:pPr>
        <w:spacing w:after="0"/>
        <w:ind w:left="0"/>
        <w:jc w:val="both"/>
      </w:pPr>
      <w:r>
        <w:rPr>
          <w:rFonts w:ascii="Times New Roman"/>
          <w:b w:val="false"/>
          <w:i w:val="false"/>
          <w:color w:val="000000"/>
          <w:sz w:val="28"/>
        </w:rPr>
        <w:t>
      22. Жауапты сақтандырушы тікелей сақтандырушыдан сақтандыру оқиғасы туралы хабарламаны алған кезде жауапты сақтандырушы мынадай бухгалтерлік жазбаларды жүзеге асырады:</w:t>
      </w:r>
      <w:r>
        <w:br/>
      </w:r>
      <w:r>
        <w:rPr>
          <w:rFonts w:ascii="Times New Roman"/>
          <w:b w:val="false"/>
          <w:i w:val="false"/>
          <w:color w:val="000000"/>
          <w:sz w:val="28"/>
        </w:rPr>
        <w:t>
</w:t>
      </w:r>
      <w:r>
        <w:rPr>
          <w:rFonts w:ascii="Times New Roman"/>
          <w:b w:val="false"/>
          <w:i w:val="false"/>
          <w:color w:val="000000"/>
          <w:sz w:val="28"/>
        </w:rPr>
        <w:t>
      1) мәлімделген, бірақ реттелмеген шығындардың резервін кұру кезінде Нұсқаулықтың </w:t>
      </w:r>
      <w:r>
        <w:rPr>
          <w:rFonts w:ascii="Times New Roman"/>
          <w:b w:val="false"/>
          <w:i w:val="false"/>
          <w:color w:val="000000"/>
          <w:sz w:val="28"/>
        </w:rPr>
        <w:t>16-тармағының</w:t>
      </w:r>
      <w:r>
        <w:rPr>
          <w:rFonts w:ascii="Times New Roman"/>
          <w:b w:val="false"/>
          <w:i w:val="false"/>
          <w:color w:val="000000"/>
          <w:sz w:val="28"/>
        </w:rPr>
        <w:t xml:space="preserve"> 3) тармақшасында көзделген тікелей сақтандырушыға өтелуі тиіс сақтандыру төлемінің сомасына бухгалтерлік жазба жүзеге асырылады; </w:t>
      </w:r>
      <w:r>
        <w:br/>
      </w:r>
      <w:r>
        <w:rPr>
          <w:rFonts w:ascii="Times New Roman"/>
          <w:b w:val="false"/>
          <w:i w:val="false"/>
          <w:color w:val="000000"/>
          <w:sz w:val="28"/>
        </w:rPr>
        <w:t>
</w:t>
      </w:r>
      <w:r>
        <w:rPr>
          <w:rFonts w:ascii="Times New Roman"/>
          <w:b w:val="false"/>
          <w:i w:val="false"/>
          <w:color w:val="000000"/>
          <w:sz w:val="28"/>
        </w:rPr>
        <w:t>
      2) тікелей сақтандырушыға тікелей реттеу бойынша өтеу сомасын есептеу және төлеу кезінде Нұсқаулықтың </w:t>
      </w:r>
      <w:r>
        <w:rPr>
          <w:rFonts w:ascii="Times New Roman"/>
          <w:b w:val="false"/>
          <w:i w:val="false"/>
          <w:color w:val="000000"/>
          <w:sz w:val="28"/>
        </w:rPr>
        <w:t>18-тармағының</w:t>
      </w:r>
      <w:r>
        <w:rPr>
          <w:rFonts w:ascii="Times New Roman"/>
          <w:b w:val="false"/>
          <w:i w:val="false"/>
          <w:color w:val="000000"/>
          <w:sz w:val="28"/>
        </w:rPr>
        <w:t xml:space="preserve"> 1) тармақшасында көзделген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23. Тікелей сақтандырушының сақтандыру оқиғасын реттеуге байланысты шығыстарын өтеуді уақтылы жүзеге асырмаған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тікелей сақтандырушымен:</w:t>
      </w:r>
      <w:r>
        <w:br/>
      </w:r>
      <w:r>
        <w:rPr>
          <w:rFonts w:ascii="Times New Roman"/>
          <w:b w:val="false"/>
          <w:i w:val="false"/>
          <w:color w:val="000000"/>
          <w:sz w:val="28"/>
        </w:rPr>
        <w:t xml:space="preserve">
      тұрақсыздық айыбының (айыппұл, өсімпұл) сомасын есептеу кезінде: </w:t>
      </w:r>
    </w:p>
    <w:bookmarkEnd w:id="20"/>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1280 09</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тұрақсыздық айыбы (айыппұл, өсімпұл)</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6280 08</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r>
    </w:tbl>
    <w:bookmarkStart w:name="z74" w:id="21"/>
    <w:p>
      <w:pPr>
        <w:spacing w:after="0"/>
        <w:ind w:left="0"/>
        <w:jc w:val="both"/>
      </w:pPr>
      <w:r>
        <w:rPr>
          <w:rFonts w:ascii="Times New Roman"/>
          <w:b w:val="false"/>
          <w:i w:val="false"/>
          <w:color w:val="000000"/>
          <w:sz w:val="28"/>
        </w:rPr>
        <w:t>
      жауапты сақтандырушыдан тұрақсыздық айыбын төлеу шотына ақша нақты келіп түсуі кезінде:</w:t>
      </w:r>
    </w:p>
    <w:bookmarkEnd w:id="21"/>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1280 09</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тұрақсыздық айыбы (айыппұл, өсімпұл); </w:t>
            </w:r>
          </w:p>
        </w:tc>
      </w:tr>
    </w:tbl>
    <w:bookmarkStart w:name="z75" w:id="22"/>
    <w:p>
      <w:pPr>
        <w:spacing w:after="0"/>
        <w:ind w:left="0"/>
        <w:jc w:val="both"/>
      </w:pPr>
      <w:r>
        <w:rPr>
          <w:rFonts w:ascii="Times New Roman"/>
          <w:b w:val="false"/>
          <w:i w:val="false"/>
          <w:color w:val="000000"/>
          <w:sz w:val="28"/>
        </w:rPr>
        <w:t>
      2) жауапты сақтандырушы:</w:t>
      </w:r>
      <w:r>
        <w:br/>
      </w:r>
      <w:r>
        <w:rPr>
          <w:rFonts w:ascii="Times New Roman"/>
          <w:b w:val="false"/>
          <w:i w:val="false"/>
          <w:color w:val="000000"/>
          <w:sz w:val="28"/>
        </w:rPr>
        <w:t>
      тұрақсыздық айыбын (айыппұл, өсімпұл) төлеу бойынша міндеттемелерді есептеу кезінде:</w:t>
      </w:r>
    </w:p>
    <w:bookmarkEnd w:id="22"/>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7310 05</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тұрақсыздық айыбы (айыппұл, өсімпұл)</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3390 07</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айыбын төлеу бойынша міндеттемелер; </w:t>
            </w:r>
          </w:p>
        </w:tc>
      </w:tr>
    </w:tbl>
    <w:p>
      <w:pPr>
        <w:spacing w:after="0"/>
        <w:ind w:left="0"/>
        <w:jc w:val="both"/>
      </w:pPr>
      <w:r>
        <w:rPr>
          <w:rFonts w:ascii="Times New Roman"/>
          <w:b w:val="false"/>
          <w:i w:val="false"/>
          <w:color w:val="000000"/>
          <w:sz w:val="28"/>
        </w:rPr>
        <w:t>      тікелей сақтандырушыға тұрақсыздық айыбын нақты төлеу кезінде:</w:t>
      </w:r>
    </w:p>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3390 07</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Тұрақсыздық айыбын (айыппұл, өсімпұл) төлеу бойынша міндеттемелер</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r>
      <w:tr>
        <w:trPr>
          <w:trHeight w:val="195" w:hRule="atLeast"/>
        </w:trPr>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шоттардағы ақша қаражаты.»; </w:t>
            </w:r>
          </w:p>
        </w:tc>
      </w:tr>
    </w:tbl>
    <w:bookmarkStart w:name="z76" w:id="23"/>
    <w:p>
      <w:pPr>
        <w:spacing w:after="0"/>
        <w:ind w:left="0"/>
        <w:jc w:val="both"/>
      </w:pP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алып тасталсын; </w:t>
      </w:r>
      <w:r>
        <w:br/>
      </w:r>
      <w:r>
        <w:rPr>
          <w:rFonts w:ascii="Times New Roman"/>
          <w:b w:val="false"/>
          <w:i w:val="false"/>
          <w:color w:val="000000"/>
          <w:sz w:val="28"/>
        </w:rPr>
        <w:t>
</w:t>
      </w:r>
      <w:r>
        <w:rPr>
          <w:rFonts w:ascii="Times New Roman"/>
          <w:b w:val="false"/>
          <w:i w:val="false"/>
          <w:color w:val="000000"/>
          <w:sz w:val="28"/>
        </w:rPr>
        <w:t>
      3-тарауда: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«3-тарау. Өмірді сақтандыру (қайта сақтандыру)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«42. Өмірді сақтандыру (қайта сақтандыру) шарты бойынша орын алмаған шығындардың резервін азайту (түзету) кезінде мынадай бухгалтерлік жазба жүзеге асырылады:</w:t>
      </w:r>
    </w:p>
    <w:bookmarkEnd w:id="23"/>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7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орын алмаған шығындардың резерві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6280 48</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орын алмаған шығындар резервінің төмендеуінен түскен кірістер.»; </w:t>
            </w:r>
          </w:p>
        </w:tc>
      </w:tr>
    </w:tbl>
    <w:bookmarkStart w:name="z80" w:id="24"/>
    <w:p>
      <w:pPr>
        <w:spacing w:after="0"/>
        <w:ind w:left="0"/>
        <w:jc w:val="both"/>
      </w:pP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мындай редакцияда жазылсын:</w:t>
      </w:r>
      <w:r>
        <w:br/>
      </w:r>
      <w:r>
        <w:rPr>
          <w:rFonts w:ascii="Times New Roman"/>
          <w:b w:val="false"/>
          <w:i w:val="false"/>
          <w:color w:val="000000"/>
          <w:sz w:val="28"/>
        </w:rPr>
        <w:t>
      «46. Аннуитеттік сақтандыру шарты бойынша орын алмаған шығындардың резервін азайту (түзету) кезінде мынадай бухгалтерлік жазба жүзеге асырылады:</w:t>
      </w:r>
    </w:p>
    <w:bookmarkEnd w:id="24"/>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шығындардың резерві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6280 49</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орын алмаған шығындар резервінің төмендеуінен түскен кірістер.»; </w:t>
            </w:r>
          </w:p>
        </w:tc>
      </w:tr>
    </w:tbl>
    <w:bookmarkStart w:name="z81" w:id="25"/>
    <w:p>
      <w:pPr>
        <w:spacing w:after="0"/>
        <w:ind w:left="0"/>
        <w:jc w:val="both"/>
      </w:pP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«54. Сақтанушының сақтандыру ұйымының пайдасына қатысуымен байланысты бөлінген пайданы төлеу бойынша міндеттемелерді есептеу кезінде мынадай бухгалтерлік жазбалар жүзеге асырылады:</w:t>
      </w:r>
    </w:p>
    <w:bookmarkEnd w:id="25"/>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жылдардың бөлінбеген пайдасы (жабылмаған шығыны)</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мерзімді міндеттемелер; </w:t>
            </w:r>
          </w:p>
        </w:tc>
      </w:tr>
    </w:tbl>
    <w:bookmarkStart w:name="z82" w:id="26"/>
    <w:p>
      <w:pPr>
        <w:spacing w:after="0"/>
        <w:ind w:left="0"/>
        <w:jc w:val="both"/>
      </w:pPr>
      <w:r>
        <w:rPr>
          <w:rFonts w:ascii="Times New Roman"/>
          <w:b w:val="false"/>
          <w:i w:val="false"/>
          <w:color w:val="000000"/>
          <w:sz w:val="28"/>
        </w:rPr>
        <w:t xml:space="preserve">
      сақтандыру жағдайы басталған кезде сақтандыру төлемін нақты жүзеге асырған, жинақтаушы сақтандыру мерзімі аяқталған кезде не сақтанушының сақтандыру ұйымының пайдасына қатысуымен өмірді сақтандыру шарты мерзімінен бұрын бұзылған жағдайда, сақтандыру шарты бойынша бөлінген пайда сомасына: </w:t>
      </w:r>
    </w:p>
    <w:bookmarkEnd w:id="26"/>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ұзақ мерзімді міндеттемелер</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p>
            <w:pPr>
              <w:spacing w:after="20"/>
              <w:ind w:left="20"/>
              <w:jc w:val="both"/>
            </w:pPr>
            <w:r>
              <w:rPr>
                <w:rFonts w:ascii="Times New Roman"/>
                <w:b w:val="false"/>
                <w:i w:val="false"/>
                <w:color w:val="000000"/>
                <w:sz w:val="20"/>
              </w:rPr>
              <w:t>1030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p>
            <w:pPr>
              <w:spacing w:after="20"/>
              <w:ind w:left="20"/>
              <w:jc w:val="both"/>
            </w:pPr>
            <w:r>
              <w:rPr>
                <w:rFonts w:ascii="Times New Roman"/>
                <w:b w:val="false"/>
                <w:i w:val="false"/>
                <w:color w:val="000000"/>
                <w:sz w:val="20"/>
              </w:rPr>
              <w:t>Ағымдағы шоттардағы ақша қаражаты.»;</w:t>
            </w:r>
          </w:p>
        </w:tc>
      </w:tr>
    </w:tbl>
    <w:bookmarkStart w:name="z83" w:id="27"/>
    <w:p>
      <w:pPr>
        <w:spacing w:after="0"/>
        <w:ind w:left="0"/>
        <w:jc w:val="both"/>
      </w:pPr>
      <w:r>
        <w:rPr>
          <w:rFonts w:ascii="Times New Roman"/>
          <w:b w:val="false"/>
          <w:i w:val="false"/>
          <w:color w:val="000000"/>
          <w:sz w:val="28"/>
        </w:rPr>
        <w:t>
      4-тарауда: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«4-тарау. Қайта сақтандыру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«57. Өмірді сақтандыру (қайта сақтандыру) шарттары бойынша еңбек сіңірілмеген сыйлықақылардың, орын алған, бірақ мәлімделмеген шығындардың, орын алмаған шығындардың, аннуитет шарттары бойынша орын алмаған шығындардың, мәлімделген, бірақ реттелмеген шығындардың резервтері бойынша қайта сақтандыру активтерін қалыптастыру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еңбек сіңірілмеген сыйлықақылардың резерві бойынша қайта сақтандыруға байланысты активті қалыптастыру кезінде: </w:t>
      </w:r>
    </w:p>
    <w:bookmarkEnd w:id="27"/>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1280 47</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бойынша қайта сақтандыру активтері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сыйлықақылардың резерві бойынша қайта сақтандыру активтерін қалыптастырудан түскен кірістер; </w:t>
            </w:r>
          </w:p>
        </w:tc>
      </w:tr>
    </w:tbl>
    <w:p>
      <w:pPr>
        <w:spacing w:after="0"/>
        <w:ind w:left="0"/>
        <w:jc w:val="both"/>
      </w:pPr>
      <w:r>
        <w:rPr>
          <w:rFonts w:ascii="Times New Roman"/>
          <w:b w:val="false"/>
          <w:i w:val="false"/>
          <w:color w:val="000000"/>
          <w:sz w:val="28"/>
        </w:rPr>
        <w:t xml:space="preserve">      2) орын алған, бірақ мәлімделмеген шығындардың резерві бойынша қайта сақтандыруға байланысты активті қалыптастыру кезінде: </w:t>
      </w:r>
    </w:p>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1280 48</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 бойынша қайта сақтандыру активтері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алған, бірақ мәлімделмеген шығындардың резерві бойынша қайта сақтандыру активтерін қалыптастырудан түскен кірістер; </w:t>
            </w:r>
          </w:p>
        </w:tc>
      </w:tr>
    </w:tbl>
    <w:bookmarkStart w:name="z87" w:id="28"/>
    <w:p>
      <w:pPr>
        <w:spacing w:after="0"/>
        <w:ind w:left="0"/>
        <w:jc w:val="both"/>
      </w:pPr>
      <w:r>
        <w:rPr>
          <w:rFonts w:ascii="Times New Roman"/>
          <w:b w:val="false"/>
          <w:i w:val="false"/>
          <w:color w:val="000000"/>
          <w:sz w:val="28"/>
        </w:rPr>
        <w:t xml:space="preserve">
      3) өмірді сақтандыру (қайта сақтандыру) шарттары бойынша орын алмаған шығындардың резерві бойынша қайта сақтандыруға байланысты активті қалыптастыру кезінде: </w:t>
      </w:r>
    </w:p>
    <w:bookmarkEnd w:id="28"/>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1280 49</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орын алмаған шығындар бойынша қайта сақтандыру активтері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6280 52</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орын алмаған шығындардың резерві бойынша қайта сақтандыру активтерін қалыптастырудан түскен кірістер; </w:t>
            </w:r>
          </w:p>
        </w:tc>
      </w:tr>
    </w:tbl>
    <w:bookmarkStart w:name="z88" w:id="29"/>
    <w:p>
      <w:pPr>
        <w:spacing w:after="0"/>
        <w:ind w:left="0"/>
        <w:jc w:val="both"/>
      </w:pPr>
      <w:r>
        <w:rPr>
          <w:rFonts w:ascii="Times New Roman"/>
          <w:b w:val="false"/>
          <w:i w:val="false"/>
          <w:color w:val="000000"/>
          <w:sz w:val="28"/>
        </w:rPr>
        <w:t xml:space="preserve">
      4) аннуитет шарттары бойынша орын алмаған шағындардың резерві бойынша қайта сақтандыруға байланысты активті қалыптастыру кезінде: </w:t>
      </w:r>
    </w:p>
    <w:bookmarkEnd w:id="29"/>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 бойынша қайта сақтандыру активтері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6280 53</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орын алмаған шағандардың резерві бойынша қайта сақтандыру активтерін қалыптастырудан түскен кірістер; </w:t>
            </w:r>
          </w:p>
        </w:tc>
      </w:tr>
    </w:tbl>
    <w:bookmarkStart w:name="z89" w:id="30"/>
    <w:p>
      <w:pPr>
        <w:spacing w:after="0"/>
        <w:ind w:left="0"/>
        <w:jc w:val="both"/>
      </w:pPr>
      <w:r>
        <w:rPr>
          <w:rFonts w:ascii="Times New Roman"/>
          <w:b w:val="false"/>
          <w:i w:val="false"/>
          <w:color w:val="000000"/>
          <w:sz w:val="28"/>
        </w:rPr>
        <w:t xml:space="preserve">
      5) қайта сақтандыруға байланысты активтерді қалыптастыру кезінде мәлімделген, бірақ реттелмеген шығындардың резерві бойынша: </w:t>
      </w:r>
    </w:p>
    <w:bookmarkEnd w:id="30"/>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 бойынша қайта сақтандыру активтері</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6280 54</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шығындардың резерві бойынша қайта сақтандыру активтерін қалыптастырудан түскен кірістер. </w:t>
            </w:r>
          </w:p>
        </w:tc>
      </w:tr>
    </w:tbl>
    <w:bookmarkStart w:name="z90" w:id="31"/>
    <w:p>
      <w:pPr>
        <w:spacing w:after="0"/>
        <w:ind w:left="0"/>
        <w:jc w:val="both"/>
      </w:pPr>
      <w:r>
        <w:rPr>
          <w:rFonts w:ascii="Times New Roman"/>
          <w:b w:val="false"/>
          <w:i w:val="false"/>
          <w:color w:val="000000"/>
          <w:sz w:val="28"/>
        </w:rPr>
        <w:t>
      58. Өмірді сақтандыру (қайта сақтандыру) шарттары бойынша еңбек сіңірілмеген сыйлықақылардың, орын алған, бірақ мәлімделмеген шығындардың, орын алмаған шығындардың, аннуитет шарттары бойынша орын алмаған шығындардың, мәлімделген, бірақ реттелмеген шығындардың резервтері бойынша қайта сақтандыру активтерін азайту (түзету) кезінде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еңбек сіңірілмеген сыйлықақылардың резерві бойынша қайта сақтандыру активін азайту (түзету) сомасына:</w:t>
      </w:r>
    </w:p>
    <w:bookmarkEnd w:id="31"/>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7440 48 </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орын алмаған шығындардың резерві бойынша қайта сақтандыру активтерінің төмендетуінен болған шығыстар </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1280 47</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бойынша қайта сақтандыру активтері;</w:t>
            </w:r>
          </w:p>
        </w:tc>
      </w:tr>
    </w:tbl>
    <w:bookmarkStart w:name="z92" w:id="32"/>
    <w:p>
      <w:pPr>
        <w:spacing w:after="0"/>
        <w:ind w:left="0"/>
        <w:jc w:val="both"/>
      </w:pPr>
      <w:r>
        <w:rPr>
          <w:rFonts w:ascii="Times New Roman"/>
          <w:b w:val="false"/>
          <w:i w:val="false"/>
          <w:color w:val="000000"/>
          <w:sz w:val="28"/>
        </w:rPr>
        <w:t>
      2) орын алған, бірақ мәлімделмеген шығындардың резерві бойынша қайта сақтандыру активін азайту (түзету) сомасына:</w:t>
      </w:r>
    </w:p>
    <w:bookmarkEnd w:id="32"/>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7440 49 </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орын алмаған шығындардың резерві бойынша қайта сақтандыру активтерінің төмендетуінен болған шығыстар </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1280 48</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бойынша қайта сақтандыру активтері;</w:t>
            </w:r>
          </w:p>
        </w:tc>
      </w:tr>
    </w:tbl>
    <w:bookmarkStart w:name="z93" w:id="33"/>
    <w:p>
      <w:pPr>
        <w:spacing w:after="0"/>
        <w:ind w:left="0"/>
        <w:jc w:val="both"/>
      </w:pPr>
      <w:r>
        <w:rPr>
          <w:rFonts w:ascii="Times New Roman"/>
          <w:b w:val="false"/>
          <w:i w:val="false"/>
          <w:color w:val="000000"/>
          <w:sz w:val="28"/>
        </w:rPr>
        <w:t xml:space="preserve">
      3) өмірді сақтандыру (қайта сақтандыру) шарттары бойынша орын алмаған шығындардың резерві бойынша қайта сақтандыру активін азайту (түзету) сомасына: </w:t>
      </w:r>
    </w:p>
    <w:bookmarkEnd w:id="33"/>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7440 50 </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орын алмаған шығындардың резерві бойынша қайта сақтандыру активтерінің төмендетуінен болған шығыстар;»; </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1280 49</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орын алмаған шығындар бойынша қайта сақтандыру активтері</w:t>
            </w:r>
          </w:p>
        </w:tc>
      </w:tr>
    </w:tbl>
    <w:bookmarkStart w:name="z94" w:id="34"/>
    <w:p>
      <w:pPr>
        <w:spacing w:after="0"/>
        <w:ind w:left="0"/>
        <w:jc w:val="both"/>
      </w:pPr>
      <w:r>
        <w:rPr>
          <w:rFonts w:ascii="Times New Roman"/>
          <w:b w:val="false"/>
          <w:i w:val="false"/>
          <w:color w:val="000000"/>
          <w:sz w:val="28"/>
        </w:rPr>
        <w:t>
      4) аннуитет шарттары бойынша орын алмаған шығындардың резерві бойынша қайта сақтандыру активтерін азайту (түзету) сомасына:</w:t>
      </w:r>
    </w:p>
    <w:bookmarkEnd w:id="34"/>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7440 52</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шығындардың резерві бойынша қайта сақтандыру активтері төмендеуінен болған шығыстар</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1280 50</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 бойынша қайта сақтандыру активтері;</w:t>
            </w:r>
          </w:p>
        </w:tc>
      </w:tr>
    </w:tbl>
    <w:bookmarkStart w:name="z95" w:id="35"/>
    <w:p>
      <w:pPr>
        <w:spacing w:after="0"/>
        <w:ind w:left="0"/>
        <w:jc w:val="both"/>
      </w:pPr>
      <w:r>
        <w:rPr>
          <w:rFonts w:ascii="Times New Roman"/>
          <w:b w:val="false"/>
          <w:i w:val="false"/>
          <w:color w:val="000000"/>
          <w:sz w:val="28"/>
        </w:rPr>
        <w:t>
      5) мәлімделген, бірақ реттелмеген шығындардың резерві бойынша қайта сақтандыру активін азайту (түзету) сомасына:</w:t>
      </w:r>
    </w:p>
    <w:bookmarkEnd w:id="35"/>
    <w:tbl>
      <w:tblPr>
        <w:tblW w:w="0" w:type="auto"/>
        <w:tblCellSpacing w:w="0" w:type="auto"/>
        <w:tblBorders>
          <w:top w:val="none"/>
          <w:left w:val="none"/>
          <w:bottom w:val="none"/>
          <w:right w:val="none"/>
          <w:insideH w:val="none"/>
          <w:insideV w:val="none"/>
        </w:tblBorders>
      </w:tblPr>
      <w:tblGrid>
        <w:gridCol w:w="780"/>
        <w:gridCol w:w="1580"/>
        <w:gridCol w:w="9480"/>
      </w:tblGrid>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7440 51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шығындардың резерві бойынша қайта сақтандыру активтері төмендеуінен болған шығыстар</w:t>
            </w:r>
          </w:p>
        </w:tc>
      </w:tr>
      <w:tr>
        <w:trPr>
          <w:trHeight w:val="195" w:hRule="atLeast"/>
        </w:trPr>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1280 51</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 бойынша қайта сақтандыру активтері.»;</w:t>
            </w:r>
          </w:p>
        </w:tc>
      </w:tr>
    </w:tbl>
    <w:bookmarkStart w:name="z96" w:id="36"/>
    <w:p>
      <w:pPr>
        <w:spacing w:after="0"/>
        <w:ind w:left="0"/>
        <w:jc w:val="both"/>
      </w:pP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«5-тарау. Сақтандыру брокерінің қызметіне байланысты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6-тараудың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«6-тарау. Міндетті жарналар мен шартты міндеттемелерді есепке алу».</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