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4a16" w14:textId="5044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қызметшінің қызметтік тізімінің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21 қазандағы № 14 бұйрығы. Қазақстан Республикасының Әділет министрлігінде 2016 жылғы 16 қарашада № 14436 болып тіркелді. Күші жойылды - Қазақстан Республикасының Мемлекеттік қызмет істері агенттігі Төрағасының 2021 жылғы 10 қыркүйектегі № 158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10.09.2021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қызметшінің қызметтік тізімінің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қызметшінің қызметтік тізімінің нысанын бекіту туралы" Қазақстан Республикасы Мемлекеттік қызмет істері министрінің 2016 жылғы 11 ақпандағы № 31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13461 болып тіркелген, "Әділет" ақпараттық-құқықтық жүйесінде 2016 жылғы 24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агенттігінің төрағасы</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14 бұйрығымен бекітілген</w:t>
            </w:r>
          </w:p>
        </w:tc>
      </w:tr>
    </w:tbl>
    <w:bookmarkStart w:name="z12" w:id="10"/>
    <w:p>
      <w:pPr>
        <w:spacing w:after="0"/>
        <w:ind w:left="0"/>
        <w:jc w:val="both"/>
      </w:pPr>
      <w:r>
        <w:rPr>
          <w:rFonts w:ascii="Times New Roman"/>
          <w:b w:val="false"/>
          <w:i w:val="false"/>
          <w:color w:val="000000"/>
          <w:sz w:val="28"/>
        </w:rPr>
        <w:t>
      нысан</w:t>
      </w:r>
    </w:p>
    <w:bookmarkEnd w:id="10"/>
    <w:tbl>
      <w:tblPr>
        <w:tblW w:w="0" w:type="auto"/>
        <w:tblCellSpacing w:w="0" w:type="auto"/>
        <w:tblBorders>
          <w:top w:val="none"/>
          <w:left w:val="none"/>
          <w:bottom w:val="none"/>
          <w:right w:val="none"/>
          <w:insideH w:val="none"/>
          <w:insideV w:val="none"/>
        </w:tblBorders>
      </w:tblPr>
      <w:tblGrid>
        <w:gridCol w:w="302"/>
        <w:gridCol w:w="12394"/>
      </w:tblGrid>
      <w:tr>
        <w:trPr>
          <w:trHeight w:val="30" w:hRule="atLeast"/>
        </w:trPr>
        <w:tc>
          <w:tcPr>
            <w:tcW w:w="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ҚЫЗМЕТШІНІҢ</w:t>
            </w:r>
          </w:p>
          <w:p>
            <w:pPr>
              <w:spacing w:after="20"/>
              <w:ind w:left="20"/>
              <w:jc w:val="both"/>
            </w:pPr>
            <w:r>
              <w:rPr>
                <w:rFonts w:ascii="Times New Roman"/>
                <w:b w:val="false"/>
                <w:i w:val="false"/>
                <w:color w:val="000000"/>
                <w:sz w:val="20"/>
              </w:rPr>
              <w:t>
</w:t>
            </w:r>
            <w:r>
              <w:rPr>
                <w:rFonts w:ascii="Times New Roman"/>
                <w:b/>
                <w:i w:val="false"/>
                <w:color w:val="000000"/>
                <w:sz w:val="20"/>
              </w:rPr>
              <w:t>ҚЫЗМЕТТIК ТIЗIМІ</w:t>
            </w:r>
          </w:p>
          <w:p>
            <w:pPr>
              <w:spacing w:after="20"/>
              <w:ind w:left="20"/>
              <w:jc w:val="both"/>
            </w:pPr>
            <w:r>
              <w:rPr>
                <w:rFonts w:ascii="Times New Roman"/>
                <w:b w:val="false"/>
                <w:i w:val="false"/>
                <w:color w:val="000000"/>
                <w:sz w:val="20"/>
              </w:rPr>
              <w:t>
</w:t>
            </w:r>
            <w:r>
              <w:rPr>
                <w:rFonts w:ascii="Times New Roman"/>
                <w:b/>
                <w:i w:val="false"/>
                <w:color w:val="000000"/>
                <w:sz w:val="20"/>
              </w:rPr>
              <w:t>ПОСЛУЖНОЙ СПИСОК ГОСУДАРСТВЕННОГО</w:t>
            </w:r>
          </w:p>
          <w:p>
            <w:pPr>
              <w:spacing w:after="20"/>
              <w:ind w:left="20"/>
              <w:jc w:val="both"/>
            </w:pPr>
            <w:r>
              <w:rPr>
                <w:rFonts w:ascii="Times New Roman"/>
                <w:b w:val="false"/>
                <w:i w:val="false"/>
                <w:color w:val="000000"/>
                <w:sz w:val="20"/>
              </w:rPr>
              <w:t>
</w:t>
            </w:r>
            <w:r>
              <w:rPr>
                <w:rFonts w:ascii="Times New Roman"/>
                <w:b/>
                <w:i w:val="false"/>
                <w:color w:val="000000"/>
                <w:sz w:val="20"/>
              </w:rPr>
              <w:t>СЛУЖАЩЕГО</w:t>
            </w:r>
          </w:p>
          <w:p>
            <w:pPr>
              <w:spacing w:after="20"/>
              <w:ind w:left="20"/>
              <w:jc w:val="both"/>
            </w:pPr>
            <w:r>
              <w:rPr>
                <w:rFonts w:ascii="Times New Roman"/>
                <w:b w:val="false"/>
                <w:i w:val="false"/>
                <w:color w:val="000000"/>
                <w:sz w:val="20"/>
              </w:rPr>
              <w:t>
</w:t>
            </w:r>
            <w:r>
              <w:rPr>
                <w:rFonts w:ascii="Times New Roman"/>
                <w:b/>
                <w:i w:val="false"/>
                <w:color w:val="000000"/>
                <w:sz w:val="20"/>
              </w:rPr>
              <w:t>I. ЖЕКЕ МӘЛІМЕТТЕР</w:t>
            </w:r>
          </w:p>
          <w:p>
            <w:pPr>
              <w:spacing w:after="20"/>
              <w:ind w:left="20"/>
              <w:jc w:val="both"/>
            </w:pPr>
            <w:r>
              <w:rPr>
                <w:rFonts w:ascii="Times New Roman"/>
                <w:b w:val="false"/>
                <w:i w:val="false"/>
                <w:color w:val="000000"/>
                <w:sz w:val="20"/>
              </w:rPr>
              <w:t>
</w:t>
            </w:r>
            <w:r>
              <w:rPr>
                <w:rFonts w:ascii="Times New Roman"/>
                <w:b/>
                <w:i w:val="false"/>
                <w:color w:val="000000"/>
                <w:sz w:val="20"/>
              </w:rPr>
              <w:t>ЛИЧНЫЕ ДАННЫЕ</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3х4</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(жұмыс орны, лауазымы, санаты/</w:t>
      </w:r>
    </w:p>
    <w:p>
      <w:pPr>
        <w:spacing w:after="0"/>
        <w:ind w:left="0"/>
        <w:jc w:val="both"/>
      </w:pPr>
      <w:r>
        <w:rPr>
          <w:rFonts w:ascii="Times New Roman"/>
          <w:b w:val="false"/>
          <w:i w:val="false"/>
          <w:color w:val="000000"/>
          <w:sz w:val="28"/>
        </w:rPr>
        <w:t>
      место работы, должность, категория)</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(жеке сәйкестендіру нөмірі/индивидуальный</w:t>
      </w:r>
    </w:p>
    <w:p>
      <w:pPr>
        <w:spacing w:after="0"/>
        <w:ind w:left="0"/>
        <w:jc w:val="both"/>
      </w:pPr>
      <w:r>
        <w:rPr>
          <w:rFonts w:ascii="Times New Roman"/>
          <w:b w:val="false"/>
          <w:i w:val="false"/>
          <w:color w:val="000000"/>
          <w:sz w:val="28"/>
        </w:rPr>
        <w:t>
      идентификационный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4"/>
        <w:gridCol w:w="306"/>
      </w:tblGrid>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(күнi, айы, жылы)/</w:t>
            </w:r>
          </w:p>
          <w:p>
            <w:pPr>
              <w:spacing w:after="20"/>
              <w:ind w:left="20"/>
              <w:jc w:val="both"/>
            </w:pPr>
            <w:r>
              <w:rPr>
                <w:rFonts w:ascii="Times New Roman"/>
                <w:b w:val="false"/>
                <w:i w:val="false"/>
                <w:color w:val="000000"/>
                <w:sz w:val="20"/>
              </w:rPr>
              <w:t>
Дата рождения (число, месяц, год)</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жерi/Место рождения</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Ұлты/Национальность*</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Бiлiмi/Образование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бiтiрген жылы және оның атауы/</w:t>
            </w:r>
          </w:p>
          <w:p>
            <w:pPr>
              <w:spacing w:after="20"/>
              <w:ind w:left="20"/>
              <w:jc w:val="both"/>
            </w:pPr>
            <w:r>
              <w:rPr>
                <w:rFonts w:ascii="Times New Roman"/>
                <w:b w:val="false"/>
                <w:i w:val="false"/>
                <w:color w:val="000000"/>
                <w:sz w:val="20"/>
              </w:rPr>
              <w:t>
Год окончания и наименование учебного заведения</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бiлiктiлiгi/</w:t>
            </w:r>
          </w:p>
          <w:p>
            <w:pPr>
              <w:spacing w:after="20"/>
              <w:ind w:left="20"/>
              <w:jc w:val="both"/>
            </w:pPr>
            <w:r>
              <w:rPr>
                <w:rFonts w:ascii="Times New Roman"/>
                <w:b w:val="false"/>
                <w:i w:val="false"/>
                <w:color w:val="000000"/>
                <w:sz w:val="20"/>
              </w:rPr>
              <w:t>
Квалификация по специальности</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ғылыми атағы (болған жағдайда)/</w:t>
            </w:r>
          </w:p>
          <w:p>
            <w:pPr>
              <w:spacing w:after="20"/>
              <w:ind w:left="20"/>
              <w:jc w:val="both"/>
            </w:pPr>
            <w:r>
              <w:rPr>
                <w:rFonts w:ascii="Times New Roman"/>
                <w:b w:val="false"/>
                <w:i w:val="false"/>
                <w:color w:val="000000"/>
                <w:sz w:val="20"/>
              </w:rPr>
              <w:t>
Ученая степень, ученое звание (при наличии)</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тiлдерiн бiлуi/</w:t>
            </w:r>
          </w:p>
          <w:p>
            <w:pPr>
              <w:spacing w:after="20"/>
              <w:ind w:left="20"/>
              <w:jc w:val="both"/>
            </w:pPr>
            <w:r>
              <w:rPr>
                <w:rFonts w:ascii="Times New Roman"/>
                <w:b w:val="false"/>
                <w:i w:val="false"/>
                <w:color w:val="000000"/>
                <w:sz w:val="20"/>
              </w:rPr>
              <w:t xml:space="preserve">
Владение иностранными языками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дәрежесi (болған жағдайда)/</w:t>
            </w:r>
          </w:p>
          <w:p>
            <w:pPr>
              <w:spacing w:after="20"/>
              <w:ind w:left="20"/>
              <w:jc w:val="both"/>
            </w:pPr>
            <w:r>
              <w:rPr>
                <w:rFonts w:ascii="Times New Roman"/>
                <w:b w:val="false"/>
                <w:i w:val="false"/>
                <w:color w:val="000000"/>
                <w:sz w:val="20"/>
              </w:rPr>
              <w:t>
Дипломатический ранг (при наличии)</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арнайы атақтары, сыныптық шенi, біліктілік сыныбы (беру күні) (болған жағдайда)/</w:t>
            </w:r>
          </w:p>
          <w:p>
            <w:pPr>
              <w:spacing w:after="20"/>
              <w:ind w:left="20"/>
              <w:jc w:val="both"/>
            </w:pPr>
            <w:r>
              <w:rPr>
                <w:rFonts w:ascii="Times New Roman"/>
                <w:b w:val="false"/>
                <w:i w:val="false"/>
                <w:color w:val="000000"/>
                <w:sz w:val="20"/>
              </w:rPr>
              <w:t>
Воинское, специальное звание, классный чин, квалификационный класс (дата присвоения) (при наличии)</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наградалары, құрметтi атақтары (болған жағдайда)/</w:t>
            </w:r>
          </w:p>
          <w:p>
            <w:pPr>
              <w:spacing w:after="20"/>
              <w:ind w:left="20"/>
              <w:jc w:val="both"/>
            </w:pPr>
            <w:r>
              <w:rPr>
                <w:rFonts w:ascii="Times New Roman"/>
                <w:b w:val="false"/>
                <w:i w:val="false"/>
                <w:color w:val="000000"/>
                <w:sz w:val="20"/>
              </w:rPr>
              <w:t>
Государственные награды, почетные звания(при наличии)</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 нәтижелерi/</w:t>
            </w:r>
          </w:p>
          <w:p>
            <w:pPr>
              <w:spacing w:after="20"/>
              <w:ind w:left="20"/>
              <w:jc w:val="both"/>
            </w:pPr>
            <w:r>
              <w:rPr>
                <w:rFonts w:ascii="Times New Roman"/>
                <w:b w:val="false"/>
                <w:i w:val="false"/>
                <w:color w:val="000000"/>
                <w:sz w:val="20"/>
              </w:rPr>
              <w:t>
Результаты специальной проверки</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қызметшiнiң ант берген күнi/ Дата принесения присяги государственным служащим</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Тәртiптiк жазалар туралы мәлiмет/</w:t>
            </w:r>
          </w:p>
          <w:p>
            <w:pPr>
              <w:spacing w:after="20"/>
              <w:ind w:left="20"/>
              <w:jc w:val="both"/>
            </w:pPr>
            <w:r>
              <w:rPr>
                <w:rFonts w:ascii="Times New Roman"/>
                <w:b w:val="false"/>
                <w:i w:val="false"/>
                <w:color w:val="000000"/>
                <w:sz w:val="20"/>
              </w:rPr>
              <w:t>
Сведения о дисциплинарных взысканиях</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жасағаны үшiн әкімшілік жаза қолданылғаны туралы мәлiмет (қолданылған және орындалған күні)/</w:t>
            </w:r>
          </w:p>
          <w:p>
            <w:pPr>
              <w:spacing w:after="20"/>
              <w:ind w:left="20"/>
              <w:jc w:val="both"/>
            </w:pPr>
            <w:r>
              <w:rPr>
                <w:rFonts w:ascii="Times New Roman"/>
                <w:b w:val="false"/>
                <w:i w:val="false"/>
                <w:color w:val="000000"/>
                <w:sz w:val="20"/>
              </w:rPr>
              <w:t>
Сведения о наложении административного взыскания за совершение коррупционного правонарушения (дата наложения и исполнения)</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терiс қылық жасағаны үшін тәртiптiк жаза қолданылғаны туралы мәлiмет (тәртiптiк сыбайлас жемқорлық құқық бұзушылық жасағаны туралы)/</w:t>
            </w:r>
          </w:p>
          <w:p>
            <w:pPr>
              <w:spacing w:after="20"/>
              <w:ind w:left="20"/>
              <w:jc w:val="both"/>
            </w:pPr>
            <w:r>
              <w:rPr>
                <w:rFonts w:ascii="Times New Roman"/>
                <w:b w:val="false"/>
                <w:i w:val="false"/>
                <w:color w:val="000000"/>
                <w:sz w:val="20"/>
              </w:rPr>
              <w:t>
Сведения о наложении дисциплинарного взыскания за совершение дисциплинарного проступка, дискредитирующего государственную службу (о совершении коррупционного дисциплинарного правонарушения)</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жұмысын бағалау нәтижелері туралы мәлімет (күні және бағасы)/</w:t>
            </w:r>
          </w:p>
          <w:p>
            <w:pPr>
              <w:spacing w:after="20"/>
              <w:ind w:left="20"/>
              <w:jc w:val="both"/>
            </w:pPr>
            <w:r>
              <w:rPr>
                <w:rFonts w:ascii="Times New Roman"/>
                <w:b w:val="false"/>
                <w:i w:val="false"/>
                <w:color w:val="000000"/>
                <w:sz w:val="20"/>
              </w:rPr>
              <w:t xml:space="preserve">
Сведения о результатах оценки деятельности государственного служащего (дата и оценка)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күнi және нәтижелерi/</w:t>
            </w:r>
          </w:p>
          <w:p>
            <w:pPr>
              <w:spacing w:after="20"/>
              <w:ind w:left="20"/>
              <w:jc w:val="both"/>
            </w:pPr>
            <w:r>
              <w:rPr>
                <w:rFonts w:ascii="Times New Roman"/>
                <w:b w:val="false"/>
                <w:i w:val="false"/>
                <w:color w:val="000000"/>
                <w:sz w:val="20"/>
              </w:rPr>
              <w:t>
Дата и результаты аттестации</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(қайта мамандану) және біліктілігін арттыру курстарынан өткен күні/</w:t>
            </w:r>
          </w:p>
          <w:p>
            <w:pPr>
              <w:spacing w:after="20"/>
              <w:ind w:left="20"/>
              <w:jc w:val="both"/>
            </w:pPr>
            <w:r>
              <w:rPr>
                <w:rFonts w:ascii="Times New Roman"/>
                <w:b w:val="false"/>
                <w:i w:val="false"/>
                <w:color w:val="000000"/>
                <w:sz w:val="20"/>
              </w:rPr>
              <w:t>
Дата прохождения курсов переподготовки</w:t>
            </w:r>
          </w:p>
          <w:p>
            <w:pPr>
              <w:spacing w:after="20"/>
              <w:ind w:left="20"/>
              <w:jc w:val="both"/>
            </w:pPr>
            <w:r>
              <w:rPr>
                <w:rFonts w:ascii="Times New Roman"/>
                <w:b w:val="false"/>
                <w:i w:val="false"/>
                <w:color w:val="000000"/>
                <w:sz w:val="20"/>
              </w:rPr>
              <w:t>
(переквалификации) и повышения квалификации</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қалауы бойынша толтырылады/заполняется по желанию</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Место печати</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II. ЕҢБЕК ЖОЛЫ</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2504"/>
        <w:gridCol w:w="72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 ұйымның орналасқан жерi/</w:t>
            </w:r>
          </w:p>
          <w:p>
            <w:pPr>
              <w:spacing w:after="20"/>
              <w:ind w:left="20"/>
              <w:jc w:val="both"/>
            </w:pP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приема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увольнения</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Персоналды басқару қызметінің (кадр қызметiнiң) басшысы/</w:t>
      </w:r>
    </w:p>
    <w:p>
      <w:pPr>
        <w:spacing w:after="0"/>
        <w:ind w:left="0"/>
        <w:jc w:val="both"/>
      </w:pPr>
      <w:r>
        <w:rPr>
          <w:rFonts w:ascii="Times New Roman"/>
          <w:b w:val="false"/>
          <w:i w:val="false"/>
          <w:color w:val="000000"/>
          <w:sz w:val="28"/>
        </w:rPr>
        <w:t>
      Руководитель службы управления персоналом (кадровой службы):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жағдайда)/фамилия, имя, отчество (при наличии))</w:t>
      </w:r>
    </w:p>
    <w:p>
      <w:pPr>
        <w:spacing w:after="0"/>
        <w:ind w:left="0"/>
        <w:jc w:val="both"/>
      </w:pPr>
      <w:r>
        <w:rPr>
          <w:rFonts w:ascii="Times New Roman"/>
          <w:b w:val="false"/>
          <w:i w:val="false"/>
          <w:color w:val="000000"/>
          <w:sz w:val="28"/>
        </w:rPr>
        <w:t>
      Қолы __________________ _______ жыл "__" _____________ айы</w:t>
      </w:r>
    </w:p>
    <w:p>
      <w:pPr>
        <w:spacing w:after="0"/>
        <w:ind w:left="0"/>
        <w:jc w:val="both"/>
      </w:pPr>
      <w:r>
        <w:rPr>
          <w:rFonts w:ascii="Times New Roman"/>
          <w:b w:val="false"/>
          <w:i w:val="false"/>
          <w:color w:val="000000"/>
          <w:sz w:val="28"/>
        </w:rPr>
        <w:t>
      Подпись________________ "__" ____________месяц ________год</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Место печати</w:t>
      </w:r>
    </w:p>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III. МЕМЛЕКЕТТІК ҚЫЗМЕТШІГЕ МІНЕЗДЕМЕ/</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НА ГОСУДАРСТВЕННОГО СЛУЖАЩЕГО</w:t>
      </w:r>
    </w:p>
    <w:p>
      <w:pPr>
        <w:spacing w:after="0"/>
        <w:ind w:left="0"/>
        <w:jc w:val="both"/>
      </w:pPr>
      <w:r>
        <w:rPr>
          <w:rFonts w:ascii="Times New Roman"/>
          <w:b w:val="false"/>
          <w:i w:val="false"/>
          <w:color w:val="000000"/>
          <w:sz w:val="28"/>
        </w:rPr>
        <w:t>
      (мемлекеттік қызметші басқа лауазымға ауысқан жағдайда</w:t>
      </w:r>
    </w:p>
    <w:p>
      <w:pPr>
        <w:spacing w:after="0"/>
        <w:ind w:left="0"/>
        <w:jc w:val="both"/>
      </w:pPr>
      <w:r>
        <w:rPr>
          <w:rFonts w:ascii="Times New Roman"/>
          <w:b w:val="false"/>
          <w:i w:val="false"/>
          <w:color w:val="000000"/>
          <w:sz w:val="28"/>
        </w:rPr>
        <w:t>
      мемлекеттік қызметшінің басшысы толтырады/</w:t>
      </w:r>
    </w:p>
    <w:p>
      <w:pPr>
        <w:spacing w:after="0"/>
        <w:ind w:left="0"/>
        <w:jc w:val="both"/>
      </w:pPr>
      <w:r>
        <w:rPr>
          <w:rFonts w:ascii="Times New Roman"/>
          <w:b w:val="false"/>
          <w:i w:val="false"/>
          <w:color w:val="000000"/>
          <w:sz w:val="28"/>
        </w:rPr>
        <w:t>
      заполняется руководителем государственного служащего в</w:t>
      </w:r>
    </w:p>
    <w:p>
      <w:pPr>
        <w:spacing w:after="0"/>
        <w:ind w:left="0"/>
        <w:jc w:val="both"/>
      </w:pPr>
      <w:r>
        <w:rPr>
          <w:rFonts w:ascii="Times New Roman"/>
          <w:b w:val="false"/>
          <w:i w:val="false"/>
          <w:color w:val="000000"/>
          <w:sz w:val="28"/>
        </w:rPr>
        <w:t>
      случаях перевода государственного служащего</w:t>
      </w:r>
    </w:p>
    <w:p>
      <w:pPr>
        <w:spacing w:after="0"/>
        <w:ind w:left="0"/>
        <w:jc w:val="both"/>
      </w:pPr>
      <w:r>
        <w:rPr>
          <w:rFonts w:ascii="Times New Roman"/>
          <w:b w:val="false"/>
          <w:i w:val="false"/>
          <w:color w:val="000000"/>
          <w:sz w:val="28"/>
        </w:rPr>
        <w:t>
      на другую должность)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3"/>
        <w:gridCol w:w="2337"/>
      </w:tblGrid>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Мінездеме/</w:t>
            </w:r>
          </w:p>
          <w:p>
            <w:pPr>
              <w:spacing w:after="20"/>
              <w:ind w:left="20"/>
              <w:jc w:val="both"/>
            </w:pPr>
            <w:r>
              <w:rPr>
                <w:rFonts w:ascii="Times New Roman"/>
                <w:b w:val="false"/>
                <w:i w:val="false"/>
                <w:color w:val="000000"/>
                <w:sz w:val="20"/>
              </w:rPr>
              <w:t>
Характеристика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Баллдар/</w:t>
            </w:r>
          </w:p>
          <w:p>
            <w:pPr>
              <w:spacing w:after="20"/>
              <w:ind w:left="20"/>
              <w:jc w:val="both"/>
            </w:pPr>
            <w:r>
              <w:rPr>
                <w:rFonts w:ascii="Times New Roman"/>
                <w:b w:val="false"/>
                <w:i w:val="false"/>
                <w:color w:val="000000"/>
                <w:sz w:val="20"/>
              </w:rPr>
              <w:t>
Баллы</w:t>
            </w:r>
          </w:p>
        </w:tc>
      </w:tr>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этикасын сақтауы/</w:t>
            </w:r>
          </w:p>
          <w:p>
            <w:pPr>
              <w:spacing w:after="20"/>
              <w:ind w:left="20"/>
              <w:jc w:val="both"/>
            </w:pPr>
            <w:r>
              <w:rPr>
                <w:rFonts w:ascii="Times New Roman"/>
                <w:b w:val="false"/>
                <w:i w:val="false"/>
                <w:color w:val="000000"/>
                <w:sz w:val="20"/>
              </w:rPr>
              <w:t>
Соблюдение служебной этики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және орындаушылығы/</w:t>
            </w:r>
          </w:p>
          <w:p>
            <w:pPr>
              <w:spacing w:after="20"/>
              <w:ind w:left="20"/>
              <w:jc w:val="both"/>
            </w:pPr>
            <w:r>
              <w:rPr>
                <w:rFonts w:ascii="Times New Roman"/>
                <w:b w:val="false"/>
                <w:i w:val="false"/>
                <w:color w:val="000000"/>
                <w:sz w:val="20"/>
              </w:rPr>
              <w:t>
Ответственность и исполнительность</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p>
            <w:pPr>
              <w:spacing w:after="20"/>
              <w:ind w:left="20"/>
              <w:jc w:val="both"/>
            </w:pPr>
            <w:r>
              <w:rPr>
                <w:rFonts w:ascii="Times New Roman"/>
                <w:b w:val="false"/>
                <w:i w:val="false"/>
                <w:color w:val="000000"/>
                <w:sz w:val="20"/>
              </w:rPr>
              <w:t>
Инициативность</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қасиеттері және жұмысты ұйымдастыру қабілеті/</w:t>
            </w:r>
          </w:p>
          <w:p>
            <w:pPr>
              <w:spacing w:after="20"/>
              <w:ind w:left="20"/>
              <w:jc w:val="both"/>
            </w:pPr>
            <w:r>
              <w:rPr>
                <w:rFonts w:ascii="Times New Roman"/>
                <w:b w:val="false"/>
                <w:i w:val="false"/>
                <w:color w:val="000000"/>
                <w:sz w:val="20"/>
              </w:rPr>
              <w:t>
Лидерские качества и способность организовать работу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білуі/</w:t>
            </w:r>
          </w:p>
          <w:p>
            <w:pPr>
              <w:spacing w:after="20"/>
              <w:ind w:left="20"/>
              <w:jc w:val="both"/>
            </w:pPr>
            <w:r>
              <w:rPr>
                <w:rFonts w:ascii="Times New Roman"/>
                <w:b w:val="false"/>
                <w:i w:val="false"/>
                <w:color w:val="000000"/>
                <w:sz w:val="20"/>
              </w:rPr>
              <w:t>
Знание государственного языка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Адамдармен тіл табысуы және командада жұмыс істей білуі/</w:t>
            </w:r>
          </w:p>
          <w:p>
            <w:pPr>
              <w:spacing w:after="20"/>
              <w:ind w:left="20"/>
              <w:jc w:val="both"/>
            </w:pPr>
            <w:r>
              <w:rPr>
                <w:rFonts w:ascii="Times New Roman"/>
                <w:b w:val="false"/>
                <w:i w:val="false"/>
                <w:color w:val="000000"/>
                <w:sz w:val="20"/>
              </w:rPr>
              <w:t>
Коммуникативность и умение работать в команде</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 сипаттайтын басқа да мәліметтер/</w:t>
            </w:r>
          </w:p>
          <w:p>
            <w:pPr>
              <w:spacing w:after="20"/>
              <w:ind w:left="20"/>
              <w:jc w:val="both"/>
            </w:pPr>
            <w:r>
              <w:rPr>
                <w:rFonts w:ascii="Times New Roman"/>
                <w:b w:val="false"/>
                <w:i w:val="false"/>
                <w:color w:val="000000"/>
                <w:sz w:val="20"/>
              </w:rPr>
              <w:t>
Другие сведения, характеризующие государственного служащего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басшы лауазымдағы адамдар үшін/</w:t>
      </w:r>
    </w:p>
    <w:p>
      <w:pPr>
        <w:spacing w:after="0"/>
        <w:ind w:left="0"/>
        <w:jc w:val="both"/>
      </w:pPr>
      <w:r>
        <w:rPr>
          <w:rFonts w:ascii="Times New Roman"/>
          <w:b w:val="false"/>
          <w:i w:val="false"/>
          <w:color w:val="000000"/>
          <w:sz w:val="28"/>
        </w:rPr>
        <w:t>
      для лиц, занимающих руководящие должности</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Мемлекеттік қызметшінің басшысы/</w:t>
      </w:r>
    </w:p>
    <w:p>
      <w:pPr>
        <w:spacing w:after="0"/>
        <w:ind w:left="0"/>
        <w:jc w:val="both"/>
      </w:pPr>
      <w:r>
        <w:rPr>
          <w:rFonts w:ascii="Times New Roman"/>
          <w:b w:val="false"/>
          <w:i w:val="false"/>
          <w:color w:val="000000"/>
          <w:sz w:val="28"/>
        </w:rPr>
        <w:t>
      Руководитель государственного служащего: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жағдайда)/фамилия, имя, отчество</w:t>
      </w:r>
    </w:p>
    <w:p>
      <w:pPr>
        <w:spacing w:after="0"/>
        <w:ind w:left="0"/>
        <w:jc w:val="both"/>
      </w:pPr>
      <w:r>
        <w:rPr>
          <w:rFonts w:ascii="Times New Roman"/>
          <w:b w:val="false"/>
          <w:i w:val="false"/>
          <w:color w:val="000000"/>
          <w:sz w:val="28"/>
        </w:rPr>
        <w:t>
      (при наличии))</w:t>
      </w:r>
    </w:p>
    <w:p>
      <w:pPr>
        <w:spacing w:after="0"/>
        <w:ind w:left="0"/>
        <w:jc w:val="both"/>
      </w:pPr>
      <w:r>
        <w:rPr>
          <w:rFonts w:ascii="Times New Roman"/>
          <w:b w:val="false"/>
          <w:i w:val="false"/>
          <w:color w:val="000000"/>
          <w:sz w:val="28"/>
        </w:rPr>
        <w:t>
      Лауазымы/Должность ________________________________________________</w:t>
      </w:r>
    </w:p>
    <w:p>
      <w:pPr>
        <w:spacing w:after="0"/>
        <w:ind w:left="0"/>
        <w:jc w:val="both"/>
      </w:pPr>
      <w:r>
        <w:rPr>
          <w:rFonts w:ascii="Times New Roman"/>
          <w:b w:val="false"/>
          <w:i w:val="false"/>
          <w:color w:val="000000"/>
          <w:sz w:val="28"/>
        </w:rPr>
        <w:t>
      Қолы/Подпись ______________________________________________________</w:t>
      </w:r>
    </w:p>
    <w:p>
      <w:pPr>
        <w:spacing w:after="0"/>
        <w:ind w:left="0"/>
        <w:jc w:val="both"/>
      </w:pPr>
      <w:r>
        <w:rPr>
          <w:rFonts w:ascii="Times New Roman"/>
          <w:b w:val="false"/>
          <w:i w:val="false"/>
          <w:color w:val="000000"/>
          <w:sz w:val="28"/>
        </w:rPr>
        <w:t>
      Күні/Дата _________________________________________________________</w:t>
      </w:r>
    </w:p>
    <w:p>
      <w:pPr>
        <w:spacing w:after="0"/>
        <w:ind w:left="0"/>
        <w:jc w:val="both"/>
      </w:pPr>
      <w:r>
        <w:rPr>
          <w:rFonts w:ascii="Times New Roman"/>
          <w:b w:val="false"/>
          <w:i w:val="false"/>
          <w:color w:val="000000"/>
          <w:sz w:val="28"/>
        </w:rPr>
        <w:t>
      Мінездемемен таныстырылды/</w:t>
      </w:r>
    </w:p>
    <w:p>
      <w:pPr>
        <w:spacing w:after="0"/>
        <w:ind w:left="0"/>
        <w:jc w:val="both"/>
      </w:pPr>
      <w:r>
        <w:rPr>
          <w:rFonts w:ascii="Times New Roman"/>
          <w:b w:val="false"/>
          <w:i w:val="false"/>
          <w:color w:val="000000"/>
          <w:sz w:val="28"/>
        </w:rPr>
        <w:t>
      С характеристикой ознакомлен (а):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жағдайда)/фамилия, имя, отчество</w:t>
      </w:r>
    </w:p>
    <w:p>
      <w:pPr>
        <w:spacing w:after="0"/>
        <w:ind w:left="0"/>
        <w:jc w:val="both"/>
      </w:pPr>
      <w:r>
        <w:rPr>
          <w:rFonts w:ascii="Times New Roman"/>
          <w:b w:val="false"/>
          <w:i w:val="false"/>
          <w:color w:val="000000"/>
          <w:sz w:val="28"/>
        </w:rPr>
        <w:t>
      (при наличии))</w:t>
      </w:r>
    </w:p>
    <w:p>
      <w:pPr>
        <w:spacing w:after="0"/>
        <w:ind w:left="0"/>
        <w:jc w:val="both"/>
      </w:pPr>
      <w:r>
        <w:rPr>
          <w:rFonts w:ascii="Times New Roman"/>
          <w:b w:val="false"/>
          <w:i w:val="false"/>
          <w:color w:val="000000"/>
          <w:sz w:val="28"/>
        </w:rPr>
        <w:t>
      Қолы/Подпись _______________________________________________________</w:t>
      </w:r>
    </w:p>
    <w:p>
      <w:pPr>
        <w:spacing w:after="0"/>
        <w:ind w:left="0"/>
        <w:jc w:val="both"/>
      </w:pPr>
      <w:r>
        <w:rPr>
          <w:rFonts w:ascii="Times New Roman"/>
          <w:b w:val="false"/>
          <w:i w:val="false"/>
          <w:color w:val="000000"/>
          <w:sz w:val="28"/>
        </w:rPr>
        <w:t>
      Күні/Дата __________________________________________________________</w:t>
      </w:r>
    </w:p>
    <w:p>
      <w:pPr>
        <w:spacing w:after="0"/>
        <w:ind w:left="0"/>
        <w:jc w:val="both"/>
      </w:pPr>
      <w:r>
        <w:rPr>
          <w:rFonts w:ascii="Times New Roman"/>
          <w:b w:val="false"/>
          <w:i w:val="false"/>
          <w:color w:val="000000"/>
          <w:sz w:val="28"/>
        </w:rPr>
        <w:t>
      Мінездемемен келіспеген жағдайда негіздеме/</w:t>
      </w:r>
    </w:p>
    <w:p>
      <w:pPr>
        <w:spacing w:after="0"/>
        <w:ind w:left="0"/>
        <w:jc w:val="both"/>
      </w:pPr>
      <w:r>
        <w:rPr>
          <w:rFonts w:ascii="Times New Roman"/>
          <w:b w:val="false"/>
          <w:i w:val="false"/>
          <w:color w:val="000000"/>
          <w:sz w:val="28"/>
        </w:rPr>
        <w:t>
      Обоснование в случае несогласия с характеристикой: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қызметінің (кадр қызметiнiң) басшысы/</w:t>
      </w:r>
    </w:p>
    <w:p>
      <w:pPr>
        <w:spacing w:after="0"/>
        <w:ind w:left="0"/>
        <w:jc w:val="both"/>
      </w:pPr>
      <w:r>
        <w:rPr>
          <w:rFonts w:ascii="Times New Roman"/>
          <w:b w:val="false"/>
          <w:i w:val="false"/>
          <w:color w:val="000000"/>
          <w:sz w:val="28"/>
        </w:rPr>
        <w:t>
      Руководитель службы управления персоналом (кадровой службы):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жағдайда)/фамилия, имя, отчество</w:t>
      </w:r>
    </w:p>
    <w:p>
      <w:pPr>
        <w:spacing w:after="0"/>
        <w:ind w:left="0"/>
        <w:jc w:val="both"/>
      </w:pPr>
      <w:r>
        <w:rPr>
          <w:rFonts w:ascii="Times New Roman"/>
          <w:b w:val="false"/>
          <w:i w:val="false"/>
          <w:color w:val="000000"/>
          <w:sz w:val="28"/>
        </w:rPr>
        <w:t>
      (при наличии))</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Место печати</w:t>
      </w:r>
    </w:p>
    <w:bookmarkStart w:name="z15" w:id="13"/>
    <w:p>
      <w:pPr>
        <w:spacing w:after="0"/>
        <w:ind w:left="0"/>
        <w:jc w:val="both"/>
      </w:pPr>
      <w:r>
        <w:rPr>
          <w:rFonts w:ascii="Times New Roman"/>
          <w:b w:val="false"/>
          <w:i w:val="false"/>
          <w:color w:val="000000"/>
          <w:sz w:val="28"/>
        </w:rPr>
        <w:t>
      Ескертпе: үшінші бөлімді мемлекеттік қызметші одан ауысатын мемлекеттік орган толтырады.</w:t>
      </w:r>
    </w:p>
    <w:bookmarkEnd w:id="13"/>
    <w:p>
      <w:pPr>
        <w:spacing w:after="0"/>
        <w:ind w:left="0"/>
        <w:jc w:val="both"/>
      </w:pPr>
      <w:r>
        <w:rPr>
          <w:rFonts w:ascii="Times New Roman"/>
          <w:b w:val="false"/>
          <w:i w:val="false"/>
          <w:color w:val="000000"/>
          <w:sz w:val="28"/>
        </w:rPr>
        <w:t>
      Примечание: третий раздел заполняется государственным органом, из которого осуществляется перевод государственного служащего.</w:t>
      </w:r>
    </w:p>
    <w:bookmarkStart w:name="z16" w:id="14"/>
    <w:p>
      <w:pPr>
        <w:spacing w:after="0"/>
        <w:ind w:left="0"/>
        <w:jc w:val="both"/>
      </w:pPr>
      <w:r>
        <w:rPr>
          <w:rFonts w:ascii="Times New Roman"/>
          <w:b w:val="false"/>
          <w:i w:val="false"/>
          <w:color w:val="000000"/>
          <w:sz w:val="28"/>
        </w:rPr>
        <w:t>
      1. Қызметтік тізімінің әрбір беті мемлекеттік органның мөрімен куәландырылады.</w:t>
      </w:r>
    </w:p>
    <w:bookmarkEnd w:id="14"/>
    <w:bookmarkStart w:name="z17" w:id="15"/>
    <w:p>
      <w:pPr>
        <w:spacing w:after="0"/>
        <w:ind w:left="0"/>
        <w:jc w:val="both"/>
      </w:pPr>
      <w:r>
        <w:rPr>
          <w:rFonts w:ascii="Times New Roman"/>
          <w:b w:val="false"/>
          <w:i w:val="false"/>
          <w:color w:val="000000"/>
          <w:sz w:val="28"/>
        </w:rPr>
        <w:t>
      2. Қызметтік тізімі мынадай бөлімдерден тұрады:</w:t>
      </w:r>
    </w:p>
    <w:bookmarkEnd w:id="15"/>
    <w:bookmarkStart w:name="z18" w:id="16"/>
    <w:p>
      <w:pPr>
        <w:spacing w:after="0"/>
        <w:ind w:left="0"/>
        <w:jc w:val="both"/>
      </w:pPr>
      <w:r>
        <w:rPr>
          <w:rFonts w:ascii="Times New Roman"/>
          <w:b w:val="false"/>
          <w:i w:val="false"/>
          <w:color w:val="000000"/>
          <w:sz w:val="28"/>
        </w:rPr>
        <w:t>
      I бөлім. Жеке деректер, онда мемлекеттік қызметшінің негізгі жеке куәлігінің деректері, білім туралы және басқа да деректері көрсетіледі. "Тегі, аты, әкесінің аты" деген баған жеке басын куәландыратын құжатқа толық сәйкестікпен толтырылады. "Сыбайлас жемқорлық құқық бұзушылық жасағаны үшін тәртіптік жазалар берілгені туралы мәліметтер" және "Мемлекеттік қызметке кір келтіретін терiс қылық жасағаны үшін тәртiптiк жаза қолданылғаны туралы мәлiмет (тәртiптiк сыбайлас жемқорлық құқық бұзушылық жасағаны туралы)" деген бағандарда құқықтық статистика және арнайы есепке алу органдары хатының күні мен нөмірі және жазаға тартылғандығы әлде тартылмағандығы туралы деректер көрсетіледі.</w:t>
      </w:r>
    </w:p>
    <w:bookmarkEnd w:id="16"/>
    <w:bookmarkStart w:name="z19" w:id="17"/>
    <w:p>
      <w:pPr>
        <w:spacing w:after="0"/>
        <w:ind w:left="0"/>
        <w:jc w:val="both"/>
      </w:pPr>
      <w:r>
        <w:rPr>
          <w:rFonts w:ascii="Times New Roman"/>
          <w:b w:val="false"/>
          <w:i w:val="false"/>
          <w:color w:val="000000"/>
          <w:sz w:val="28"/>
        </w:rPr>
        <w:t>
      II бөлім. Қабылданған және босатылған уақыты деген бағандарда еңбек жолы толық көрсетіледі (күні, айы, жылы). Келесі бағандарда лауазымы, жұмыс орны, ұйымның орналасқан жері көрсетіледі.</w:t>
      </w:r>
    </w:p>
    <w:bookmarkEnd w:id="17"/>
    <w:bookmarkStart w:name="z20" w:id="18"/>
    <w:p>
      <w:pPr>
        <w:spacing w:after="0"/>
        <w:ind w:left="0"/>
        <w:jc w:val="both"/>
      </w:pPr>
      <w:r>
        <w:rPr>
          <w:rFonts w:ascii="Times New Roman"/>
          <w:b w:val="false"/>
          <w:i w:val="false"/>
          <w:color w:val="000000"/>
          <w:sz w:val="28"/>
        </w:rPr>
        <w:t>
      I және II бөлімдерді толтыру кезінде барлық бағандар толтырылады.</w:t>
      </w:r>
    </w:p>
    <w:bookmarkEnd w:id="18"/>
    <w:bookmarkStart w:name="z21" w:id="19"/>
    <w:p>
      <w:pPr>
        <w:spacing w:after="0"/>
        <w:ind w:left="0"/>
        <w:jc w:val="both"/>
      </w:pPr>
      <w:r>
        <w:rPr>
          <w:rFonts w:ascii="Times New Roman"/>
          <w:b w:val="false"/>
          <w:i w:val="false"/>
          <w:color w:val="000000"/>
          <w:sz w:val="28"/>
        </w:rPr>
        <w:t>
      III бөлім. Мемлекеттік қызметшіге мінездеме мемлекеттік қызметші басқа лауазымға ауысу тәртібімен орналасу жағдайында әзірленеді. Мінездемені ол осыған дейін жұмыс істеген мемлекеттік органның басшы толтырады.</w:t>
      </w:r>
    </w:p>
    <w:bookmarkEnd w:id="19"/>
    <w:bookmarkStart w:name="z22" w:id="20"/>
    <w:p>
      <w:pPr>
        <w:spacing w:after="0"/>
        <w:ind w:left="0"/>
        <w:jc w:val="both"/>
      </w:pPr>
      <w:r>
        <w:rPr>
          <w:rFonts w:ascii="Times New Roman"/>
          <w:b w:val="false"/>
          <w:i w:val="false"/>
          <w:color w:val="000000"/>
          <w:sz w:val="28"/>
        </w:rPr>
        <w:t>
      Фунционалдық міндеттер мемлекеттік органның басшысы бекіткен біліктілік талаптарына сәйкес толтырылады.</w:t>
      </w:r>
    </w:p>
    <w:bookmarkEnd w:id="20"/>
    <w:bookmarkStart w:name="z23" w:id="21"/>
    <w:p>
      <w:pPr>
        <w:spacing w:after="0"/>
        <w:ind w:left="0"/>
        <w:jc w:val="both"/>
      </w:pPr>
      <w:r>
        <w:rPr>
          <w:rFonts w:ascii="Times New Roman"/>
          <w:b w:val="false"/>
          <w:i w:val="false"/>
          <w:color w:val="000000"/>
          <w:sz w:val="28"/>
        </w:rPr>
        <w:t>
      Кестеде мемлекеттік қызметшінің басшысы оның қызметіне мінездеме береді. Мемлекеттік қызметшінің қызметі 4 баллдық шкаламен бағаланады:</w:t>
      </w:r>
    </w:p>
    <w:bookmarkEnd w:id="21"/>
    <w:p>
      <w:pPr>
        <w:spacing w:after="0"/>
        <w:ind w:left="0"/>
        <w:jc w:val="both"/>
      </w:pPr>
      <w:r>
        <w:rPr>
          <w:rFonts w:ascii="Times New Roman"/>
          <w:b w:val="false"/>
          <w:i w:val="false"/>
          <w:color w:val="000000"/>
          <w:sz w:val="28"/>
        </w:rPr>
        <w:t>
      5 – өте жақсы, 4 – жақсы, 3 – қанағаттанарлық, 2 – қанағаттанарлықсыз.</w:t>
      </w:r>
    </w:p>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 этикасының сақталуы</w:t>
      </w:r>
    </w:p>
    <w:bookmarkEnd w:id="22"/>
    <w:p>
      <w:pPr>
        <w:spacing w:after="0"/>
        <w:ind w:left="0"/>
        <w:jc w:val="both"/>
      </w:pPr>
      <w:r>
        <w:rPr>
          <w:rFonts w:ascii="Times New Roman"/>
          <w:b w:val="false"/>
          <w:i w:val="false"/>
          <w:color w:val="000000"/>
          <w:sz w:val="28"/>
        </w:rPr>
        <w:t>
      5 – жауапкершілік, өзін-өзі ұйымдастыру мен өзінің тәртібін сақтау дәрежесі жоғары.</w:t>
      </w:r>
    </w:p>
    <w:p>
      <w:pPr>
        <w:spacing w:after="0"/>
        <w:ind w:left="0"/>
        <w:jc w:val="both"/>
      </w:pP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p>
    <w:p>
      <w:pPr>
        <w:spacing w:after="0"/>
        <w:ind w:left="0"/>
        <w:jc w:val="both"/>
      </w:pPr>
      <w:r>
        <w:rPr>
          <w:rFonts w:ascii="Times New Roman"/>
          <w:b w:val="false"/>
          <w:i w:val="false"/>
          <w:color w:val="000000"/>
          <w:sz w:val="28"/>
        </w:rPr>
        <w:t>
      3 – ішкі тәртіптер пен регламенттердің бұзылуына жол береді, тапсырылған жұмысты орындауға ерекше зейін салып қарамайды.</w:t>
      </w:r>
    </w:p>
    <w:p>
      <w:pPr>
        <w:spacing w:after="0"/>
        <w:ind w:left="0"/>
        <w:jc w:val="both"/>
      </w:pPr>
      <w:r>
        <w:rPr>
          <w:rFonts w:ascii="Times New Roman"/>
          <w:b w:val="false"/>
          <w:i w:val="false"/>
          <w:color w:val="000000"/>
          <w:sz w:val="28"/>
        </w:rPr>
        <w:t>
      2 – еңбек және атқару тәртібінің бұзылуына жиі жол береді, жұмыста жауапсыздыққа және немқұрайлыққа жол береді.</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Жауапкершілігі мен орындаушылығы</w:t>
      </w:r>
    </w:p>
    <w:bookmarkEnd w:id="23"/>
    <w:p>
      <w:pPr>
        <w:spacing w:after="0"/>
        <w:ind w:left="0"/>
        <w:jc w:val="both"/>
      </w:pPr>
      <w:r>
        <w:rPr>
          <w:rFonts w:ascii="Times New Roman"/>
          <w:b w:val="false"/>
          <w:i w:val="false"/>
          <w:color w:val="000000"/>
          <w:sz w:val="28"/>
        </w:rPr>
        <w:t>
      5 – жұмысты сапалы, негізінен қатесіз орындайды, орындаған жұмысының мазмұнына сай ақпаратты сауатты баяндай алады. Қарауындағы уақыт пен ресурстарды тиімді пайдалана отырып, басым мақсаттарды белгілей алады.</w:t>
      </w:r>
    </w:p>
    <w:p>
      <w:pPr>
        <w:spacing w:after="0"/>
        <w:ind w:left="0"/>
        <w:jc w:val="both"/>
      </w:pPr>
      <w:r>
        <w:rPr>
          <w:rFonts w:ascii="Times New Roman"/>
          <w:b w:val="false"/>
          <w:i w:val="false"/>
          <w:color w:val="000000"/>
          <w:sz w:val="28"/>
        </w:rPr>
        <w:t>
      4 – жалпы жұмыс сапасы қойылатын талаптарға сай келеді, қателіктер сирек кездеседі. Өз жұмысын ұйымдастыра және жұмыс уақытын ұтымды пайдалана алады.</w:t>
      </w:r>
    </w:p>
    <w:p>
      <w:pPr>
        <w:spacing w:after="0"/>
        <w:ind w:left="0"/>
        <w:jc w:val="both"/>
      </w:pPr>
      <w:r>
        <w:rPr>
          <w:rFonts w:ascii="Times New Roman"/>
          <w:b w:val="false"/>
          <w:i w:val="false"/>
          <w:color w:val="000000"/>
          <w:sz w:val="28"/>
        </w:rPr>
        <w:t>
      3 – қателіктерді жиі жібереді, жұмысының нәтижелері тексеру мен түзетуді қажет етеді. Өз жұмысын ұйымдастыруда және жұмыс уақытын пайдалануда қиындықтар орын алуы мүмкін.</w:t>
      </w:r>
    </w:p>
    <w:p>
      <w:pPr>
        <w:spacing w:after="0"/>
        <w:ind w:left="0"/>
        <w:jc w:val="both"/>
      </w:pPr>
      <w:r>
        <w:rPr>
          <w:rFonts w:ascii="Times New Roman"/>
          <w:b w:val="false"/>
          <w:i w:val="false"/>
          <w:color w:val="000000"/>
          <w:sz w:val="28"/>
        </w:rPr>
        <w:t>
      2 – жұмыс сапасы төмен, жұмыс нәтижелері үнемі елеулі түрде қайта қаралады. Жұмысын жоспарлай алмайды.</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Бастамашылдығы</w:t>
      </w:r>
    </w:p>
    <w:bookmarkEnd w:id="24"/>
    <w:p>
      <w:pPr>
        <w:spacing w:after="0"/>
        <w:ind w:left="0"/>
        <w:jc w:val="both"/>
      </w:pPr>
      <w:r>
        <w:rPr>
          <w:rFonts w:ascii="Times New Roman"/>
          <w:b w:val="false"/>
          <w:i w:val="false"/>
          <w:color w:val="000000"/>
          <w:sz w:val="28"/>
        </w:rPr>
        <w:t>
      5 – өз жұмысында бастамашыл және өзіне қосымша жүктемелерді алады, мәселелерді шешудің жаңа тәжірибелерін, инновациялық әдістерін зерделейді және қолданады. Күрделі жағдайларда олардың шешімдерін таба алады.</w:t>
      </w:r>
    </w:p>
    <w:p>
      <w:pPr>
        <w:spacing w:after="0"/>
        <w:ind w:left="0"/>
        <w:jc w:val="both"/>
      </w:pPr>
      <w:r>
        <w:rPr>
          <w:rFonts w:ascii="Times New Roman"/>
          <w:b w:val="false"/>
          <w:i w:val="false"/>
          <w:color w:val="000000"/>
          <w:sz w:val="28"/>
        </w:rPr>
        <w:t>
      4 – қосымша тапсырмалар мен міндеттемелерді орындауға дайын, өз жұмысын объективті бағалайды және оны жақсартуға тырысады. Ағымдағы жұмыс мәселелерін өз бетінше шеше алады.</w:t>
      </w:r>
    </w:p>
    <w:p>
      <w:pPr>
        <w:spacing w:after="0"/>
        <w:ind w:left="0"/>
        <w:jc w:val="both"/>
      </w:pPr>
      <w:r>
        <w:rPr>
          <w:rFonts w:ascii="Times New Roman"/>
          <w:b w:val="false"/>
          <w:i w:val="false"/>
          <w:color w:val="000000"/>
          <w:sz w:val="28"/>
        </w:rPr>
        <w:t>
      3 – бастамашылық көрсетпейді, қосымша тапсырмаларды орындауға тырыспайды, ұжымдық жұмыс барысында көп жағдайларда мәселелерді басқалардың шешуін күтеді. Қарапайым тапсырмаларды ғана өз бетінше орындай алады.</w:t>
      </w:r>
    </w:p>
    <w:p>
      <w:pPr>
        <w:spacing w:after="0"/>
        <w:ind w:left="0"/>
        <w:jc w:val="both"/>
      </w:pPr>
      <w:r>
        <w:rPr>
          <w:rFonts w:ascii="Times New Roman"/>
          <w:b w:val="false"/>
          <w:i w:val="false"/>
          <w:color w:val="000000"/>
          <w:sz w:val="28"/>
        </w:rPr>
        <w:t>
      2 – жұмысқа мүдделілік танытпайды, енжар, басшының нұсқауынсыз әрекет ете алмайды.</w:t>
      </w:r>
    </w:p>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Көшбасшылық қасиеттері және жұмысты ұйымдастыру қабілеті</w:t>
      </w:r>
    </w:p>
    <w:bookmarkEnd w:id="25"/>
    <w:p>
      <w:pPr>
        <w:spacing w:after="0"/>
        <w:ind w:left="0"/>
        <w:jc w:val="both"/>
      </w:pPr>
      <w:r>
        <w:rPr>
          <w:rFonts w:ascii="Times New Roman"/>
          <w:b w:val="false"/>
          <w:i w:val="false"/>
          <w:color w:val="000000"/>
          <w:sz w:val="28"/>
        </w:rPr>
        <w:t>
      5 – қойылған міндеттермен өз бетімен және тиімді жұмыс істей алады. Функционалдық қызмет саласын жетілдіру мен дамытуға қызметкерлерді үнемі бағыттап отырады. Балама әрекет нұсқалары белгісіз не күмәнді болған жағдайларда белгіленген қалыптан тыс басқарушы шешімдерді қабылдауға қабілетті.</w:t>
      </w:r>
    </w:p>
    <w:p>
      <w:pPr>
        <w:spacing w:after="0"/>
        <w:ind w:left="0"/>
        <w:jc w:val="both"/>
      </w:pPr>
      <w:r>
        <w:rPr>
          <w:rFonts w:ascii="Times New Roman"/>
          <w:b w:val="false"/>
          <w:i w:val="false"/>
          <w:color w:val="000000"/>
          <w:sz w:val="28"/>
        </w:rPr>
        <w:t>
      4 – жүктелген міндеттерді сапалы орындайды, ағымдағы қызметтің тиімділігін арттыруға қызметкерлерді үнемі бағыт отырады. Қиын жағдайларда уақтылы шешім қабылдауға, жауапкершілікті өзіне алуға қабілетті.</w:t>
      </w:r>
    </w:p>
    <w:p>
      <w:pPr>
        <w:spacing w:after="0"/>
        <w:ind w:left="0"/>
        <w:jc w:val="both"/>
      </w:pPr>
      <w:r>
        <w:rPr>
          <w:rFonts w:ascii="Times New Roman"/>
          <w:b w:val="false"/>
          <w:i w:val="false"/>
          <w:color w:val="000000"/>
          <w:sz w:val="28"/>
        </w:rPr>
        <w:t>
      3 – жұмысты ұйымдастыруы жүктелген фунционалдық міндеттерді, тапсырмалар мен іс-шараларды толық және уақтылы орындауына барлық кезде мүмкіндік бермейді. Жұмыстағы кемшіліктерді жартылай және (немесе) баяу түзетеді. Қойылған міндеттерді шешу кезінде жиі уақыты жетпей қалады.</w:t>
      </w:r>
    </w:p>
    <w:p>
      <w:pPr>
        <w:spacing w:after="0"/>
        <w:ind w:left="0"/>
        <w:jc w:val="both"/>
      </w:pPr>
      <w:r>
        <w:rPr>
          <w:rFonts w:ascii="Times New Roman"/>
          <w:b w:val="false"/>
          <w:i w:val="false"/>
          <w:color w:val="000000"/>
          <w:sz w:val="28"/>
        </w:rPr>
        <w:t>
      2 – жұмысында елеулі қателіктер орын алады, мәселелерді шешу бойынша дағдылары жеткіліксіз, күрделі жағдайлар туындаған жағдайда дұрыс шешім қабылдауға және өзіне жауапкершілікті алуға қабілетсіз.</w:t>
      </w:r>
    </w:p>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тілді білуі</w:t>
      </w:r>
    </w:p>
    <w:bookmarkEnd w:id="26"/>
    <w:p>
      <w:pPr>
        <w:spacing w:after="0"/>
        <w:ind w:left="0"/>
        <w:jc w:val="both"/>
      </w:pPr>
      <w:r>
        <w:rPr>
          <w:rFonts w:ascii="Times New Roman"/>
          <w:b w:val="false"/>
          <w:i w:val="false"/>
          <w:color w:val="000000"/>
          <w:sz w:val="28"/>
        </w:rPr>
        <w:t>
      5 – еркін жазады және оқиды. Сөздік қоры мол. Айтылған сөздерді түсінеді және ақпаратты дұрыс қабылдайды. Еркін сөйлесе алады.</w:t>
      </w:r>
    </w:p>
    <w:p>
      <w:pPr>
        <w:spacing w:after="0"/>
        <w:ind w:left="0"/>
        <w:jc w:val="both"/>
      </w:pPr>
      <w:r>
        <w:rPr>
          <w:rFonts w:ascii="Times New Roman"/>
          <w:b w:val="false"/>
          <w:i w:val="false"/>
          <w:color w:val="000000"/>
          <w:sz w:val="28"/>
        </w:rPr>
        <w:t>
      4 – сөйлем құрудың қарапайым құрылымдарын пайдалана отырып, адамдармен сөйлескенде жеңіл түсініседі. Адамдар оның айтқанын түсінеді. Сөздік қоры шектеулі, бірақ ол сөздік қорын тікелей қарым-қатынас үрдісінде толықтыра алады.</w:t>
      </w:r>
    </w:p>
    <w:p>
      <w:pPr>
        <w:spacing w:after="0"/>
        <w:ind w:left="0"/>
        <w:jc w:val="both"/>
      </w:pPr>
      <w:r>
        <w:rPr>
          <w:rFonts w:ascii="Times New Roman"/>
          <w:b w:val="false"/>
          <w:i w:val="false"/>
          <w:color w:val="000000"/>
          <w:sz w:val="28"/>
        </w:rPr>
        <w:t>
      3 – кейбір сөздері ғана түсінеді, кез келген тақырып бойынша әңгімелесуге қиналады. Сөйлегенде көптеген қателіктерге жол береді.</w:t>
      </w:r>
    </w:p>
    <w:p>
      <w:pPr>
        <w:spacing w:after="0"/>
        <w:ind w:left="0"/>
        <w:jc w:val="both"/>
      </w:pPr>
      <w:r>
        <w:rPr>
          <w:rFonts w:ascii="Times New Roman"/>
          <w:b w:val="false"/>
          <w:i w:val="false"/>
          <w:color w:val="000000"/>
          <w:sz w:val="28"/>
        </w:rPr>
        <w:t>
      2 – мемлекеттік тілді мүлдем білмейді.</w:t>
      </w:r>
    </w:p>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Адамдармен тіл табысуы мен командадағы жұмысы</w:t>
      </w:r>
    </w:p>
    <w:bookmarkEnd w:id="27"/>
    <w:p>
      <w:pPr>
        <w:spacing w:after="0"/>
        <w:ind w:left="0"/>
        <w:jc w:val="both"/>
      </w:pP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p>
    <w:p>
      <w:pPr>
        <w:spacing w:after="0"/>
        <w:ind w:left="0"/>
        <w:jc w:val="both"/>
      </w:pPr>
      <w:r>
        <w:rPr>
          <w:rFonts w:ascii="Times New Roman"/>
          <w:b w:val="false"/>
          <w:i w:val="false"/>
          <w:color w:val="000000"/>
          <w:sz w:val="28"/>
        </w:rPr>
        <w:t>
      4 – өз қызметін басқалармен үйлестіре алады, іскерлік ынтымақтастыққа дайындығын көрсете біледі, қажет болған жағдайда әріптестеріне көмектеседі.</w:t>
      </w:r>
    </w:p>
    <w:p>
      <w:pPr>
        <w:spacing w:after="0"/>
        <w:ind w:left="0"/>
        <w:jc w:val="both"/>
      </w:pPr>
      <w:r>
        <w:rPr>
          <w:rFonts w:ascii="Times New Roman"/>
          <w:b w:val="false"/>
          <w:i w:val="false"/>
          <w:color w:val="000000"/>
          <w:sz w:val="28"/>
        </w:rPr>
        <w:t>
      3 – тек өзінің функциялары мен міндеттеріне баса назар аударады, іскерлік ынтымақтастықтан жалтаруы мүмкін, команданы қолдауға ынта білдірмейді.</w:t>
      </w:r>
    </w:p>
    <w:p>
      <w:pPr>
        <w:spacing w:after="0"/>
        <w:ind w:left="0"/>
        <w:jc w:val="both"/>
      </w:pPr>
      <w:r>
        <w:rPr>
          <w:rFonts w:ascii="Times New Roman"/>
          <w:b w:val="false"/>
          <w:i w:val="false"/>
          <w:color w:val="000000"/>
          <w:sz w:val="28"/>
        </w:rPr>
        <w:t>
      2 – басқа қызметкерлермен ынтымақтастыққа ұмтылмайды, командалық жұмысқа қатысудан бас тартады.</w:t>
      </w:r>
    </w:p>
    <w:p>
      <w:pPr>
        <w:spacing w:after="0"/>
        <w:ind w:left="0"/>
        <w:jc w:val="both"/>
      </w:pPr>
      <w:r>
        <w:rPr>
          <w:rFonts w:ascii="Times New Roman"/>
          <w:b w:val="false"/>
          <w:i w:val="false"/>
          <w:color w:val="000000"/>
          <w:sz w:val="28"/>
        </w:rPr>
        <w:t>
      Қажет болған жағдайларда мемлекеттік қызметшіні сипаттайтын қосымша мәліметтер көрсетіледі. Бұл деректер еркін нысанда, бағалау баллынсыз көрсетіледі.</w:t>
      </w:r>
    </w:p>
    <w:bookmarkStart w:name="z30" w:id="28"/>
    <w:p>
      <w:pPr>
        <w:spacing w:after="0"/>
        <w:ind w:left="0"/>
        <w:jc w:val="both"/>
      </w:pPr>
      <w:r>
        <w:rPr>
          <w:rFonts w:ascii="Times New Roman"/>
          <w:b w:val="false"/>
          <w:i w:val="false"/>
          <w:color w:val="000000"/>
          <w:sz w:val="28"/>
        </w:rPr>
        <w:t>
      3. Мемлекеттік қызметші мінездемемен бір жұмыс күні ішінде таныстырылуы тиіс. Мінездемемен келіспеген жағдайда мемлекеттік қызметші келіспеу себебінің жазбаша негіздемелерін келтіруге құқылы.</w:t>
      </w:r>
    </w:p>
    <w:bookmarkEnd w:id="28"/>
    <w:bookmarkStart w:name="z31" w:id="29"/>
    <w:p>
      <w:pPr>
        <w:spacing w:after="0"/>
        <w:ind w:left="0"/>
        <w:jc w:val="both"/>
      </w:pPr>
      <w:r>
        <w:rPr>
          <w:rFonts w:ascii="Times New Roman"/>
          <w:b w:val="false"/>
          <w:i w:val="false"/>
          <w:color w:val="000000"/>
          <w:sz w:val="28"/>
        </w:rPr>
        <w:t>
      1. Каждый лист послужного списка заверяется печатью государственного органа.</w:t>
      </w:r>
    </w:p>
    <w:bookmarkEnd w:id="29"/>
    <w:bookmarkStart w:name="z32" w:id="30"/>
    <w:p>
      <w:pPr>
        <w:spacing w:after="0"/>
        <w:ind w:left="0"/>
        <w:jc w:val="both"/>
      </w:pPr>
      <w:r>
        <w:rPr>
          <w:rFonts w:ascii="Times New Roman"/>
          <w:b w:val="false"/>
          <w:i w:val="false"/>
          <w:color w:val="000000"/>
          <w:sz w:val="28"/>
        </w:rPr>
        <w:t>
      2. Послужной список содержит следующие разделы:</w:t>
      </w:r>
    </w:p>
    <w:bookmarkEnd w:id="30"/>
    <w:bookmarkStart w:name="z33" w:id="31"/>
    <w:p>
      <w:pPr>
        <w:spacing w:after="0"/>
        <w:ind w:left="0"/>
        <w:jc w:val="both"/>
      </w:pPr>
      <w:r>
        <w:rPr>
          <w:rFonts w:ascii="Times New Roman"/>
          <w:b w:val="false"/>
          <w:i w:val="false"/>
          <w:color w:val="000000"/>
          <w:sz w:val="28"/>
        </w:rPr>
        <w:t>
      Раздел I. Личные данные, в котором отражены основные данные удостоверяющие личность государственного служащего, данные об образовании и иные данные. Графа "Фамилия, имя, отчество" заполняется полностью в соответствии с документом, удостоверяющим личность. В графах "Сведения о наложении административного взыскания за совершение коррупционного правонарушения" и "Сведения о наложении дисциплинарного взыскания за совершение дисциплинарного проступка, дискредитирующего государственную службу (о совершении коррупционного дисциплинарного правонарушения" указываются дата и номер письма органов по правовой статистике и специальным учетам и данные о наличии или отсутствии взысканий.</w:t>
      </w:r>
    </w:p>
    <w:bookmarkEnd w:id="31"/>
    <w:bookmarkStart w:name="z34" w:id="32"/>
    <w:p>
      <w:pPr>
        <w:spacing w:after="0"/>
        <w:ind w:left="0"/>
        <w:jc w:val="both"/>
      </w:pPr>
      <w:r>
        <w:rPr>
          <w:rFonts w:ascii="Times New Roman"/>
          <w:b w:val="false"/>
          <w:i w:val="false"/>
          <w:color w:val="000000"/>
          <w:sz w:val="28"/>
        </w:rPr>
        <w:t>
      Раздел II. Трудовая деятельность в графах дата приема и увольнения указываются полностью (день, месяц, год). В следующих графах указываются должность, место работы, местонахождение организации.</w:t>
      </w:r>
    </w:p>
    <w:bookmarkEnd w:id="32"/>
    <w:bookmarkStart w:name="z35" w:id="33"/>
    <w:p>
      <w:pPr>
        <w:spacing w:after="0"/>
        <w:ind w:left="0"/>
        <w:jc w:val="both"/>
      </w:pPr>
      <w:r>
        <w:rPr>
          <w:rFonts w:ascii="Times New Roman"/>
          <w:b w:val="false"/>
          <w:i w:val="false"/>
          <w:color w:val="000000"/>
          <w:sz w:val="28"/>
        </w:rPr>
        <w:t>
      При заполнении разделов I и II заполняются все графы.</w:t>
      </w:r>
    </w:p>
    <w:bookmarkEnd w:id="33"/>
    <w:bookmarkStart w:name="z36" w:id="34"/>
    <w:p>
      <w:pPr>
        <w:spacing w:after="0"/>
        <w:ind w:left="0"/>
        <w:jc w:val="both"/>
      </w:pPr>
      <w:r>
        <w:rPr>
          <w:rFonts w:ascii="Times New Roman"/>
          <w:b w:val="false"/>
          <w:i w:val="false"/>
          <w:color w:val="000000"/>
          <w:sz w:val="28"/>
        </w:rPr>
        <w:t>
      Раздел III. Характеристика на государственного служащего предусмотрена для государственных служащих, претендующих на другую должность в порядке перевода. Характеристика заполняется руководителем государственного служащего в государственном органе, из которого он переводится.</w:t>
      </w:r>
    </w:p>
    <w:bookmarkEnd w:id="34"/>
    <w:bookmarkStart w:name="z37" w:id="35"/>
    <w:p>
      <w:pPr>
        <w:spacing w:after="0"/>
        <w:ind w:left="0"/>
        <w:jc w:val="both"/>
      </w:pPr>
      <w:r>
        <w:rPr>
          <w:rFonts w:ascii="Times New Roman"/>
          <w:b w:val="false"/>
          <w:i w:val="false"/>
          <w:color w:val="000000"/>
          <w:sz w:val="28"/>
        </w:rPr>
        <w:t>
      Функциональные обязанности заполняется в соответствии квалификационным требованиям утвержденным руководителем государственного органа.</w:t>
      </w:r>
    </w:p>
    <w:bookmarkEnd w:id="35"/>
    <w:bookmarkStart w:name="z38" w:id="36"/>
    <w:p>
      <w:pPr>
        <w:spacing w:after="0"/>
        <w:ind w:left="0"/>
        <w:jc w:val="both"/>
      </w:pPr>
      <w:r>
        <w:rPr>
          <w:rFonts w:ascii="Times New Roman"/>
          <w:b w:val="false"/>
          <w:i w:val="false"/>
          <w:color w:val="000000"/>
          <w:sz w:val="28"/>
        </w:rPr>
        <w:t>
      В таблице руководителем государственного служащего дается характеристика его деятельности. Деятельность государственного служащего оценивается по 4-х балльной шкале: 5 – отлично, 4 – хорошо, 3 – удовлетворительно, 2 – неудовлетворительно.</w:t>
      </w:r>
    </w:p>
    <w:bookmarkEnd w:id="36"/>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Соблюдение служебной этики</w:t>
      </w:r>
    </w:p>
    <w:bookmarkEnd w:id="37"/>
    <w:p>
      <w:pPr>
        <w:spacing w:after="0"/>
        <w:ind w:left="0"/>
        <w:jc w:val="both"/>
      </w:pPr>
      <w:r>
        <w:rPr>
          <w:rFonts w:ascii="Times New Roman"/>
          <w:b w:val="false"/>
          <w:i w:val="false"/>
          <w:color w:val="000000"/>
          <w:sz w:val="28"/>
        </w:rPr>
        <w:t>
      5 – высокая степень ответственности, самоорганизации и самодисциплины.</w:t>
      </w:r>
    </w:p>
    <w:p>
      <w:pPr>
        <w:spacing w:after="0"/>
        <w:ind w:left="0"/>
        <w:jc w:val="both"/>
      </w:pPr>
      <w:r>
        <w:rPr>
          <w:rFonts w:ascii="Times New Roman"/>
          <w:b w:val="false"/>
          <w:i w:val="false"/>
          <w:color w:val="000000"/>
          <w:sz w:val="28"/>
        </w:rPr>
        <w:t>
      4 – следует требованиям трудовой и исполнительской дисциплины, старается все сделать добросовестно.</w:t>
      </w:r>
    </w:p>
    <w:p>
      <w:pPr>
        <w:spacing w:after="0"/>
        <w:ind w:left="0"/>
        <w:jc w:val="both"/>
      </w:pPr>
      <w:r>
        <w:rPr>
          <w:rFonts w:ascii="Times New Roman"/>
          <w:b w:val="false"/>
          <w:i w:val="false"/>
          <w:color w:val="000000"/>
          <w:sz w:val="28"/>
        </w:rPr>
        <w:t>
      3 – допускает нарушения внутренних правил и регламентов, к выполнению порученной работы относится без особого старания.</w:t>
      </w:r>
    </w:p>
    <w:p>
      <w:pPr>
        <w:spacing w:after="0"/>
        <w:ind w:left="0"/>
        <w:jc w:val="both"/>
      </w:pPr>
      <w:r>
        <w:rPr>
          <w:rFonts w:ascii="Times New Roman"/>
          <w:b w:val="false"/>
          <w:i w:val="false"/>
          <w:color w:val="000000"/>
          <w:sz w:val="28"/>
        </w:rPr>
        <w:t>
      2 – часто допускает нарушение трудовой и исполнительской дисциплины, проявляет безответственность и равнодушие к работе.</w:t>
      </w:r>
    </w:p>
    <w:bookmarkStart w:name="z40" w:id="38"/>
    <w:p>
      <w:pPr>
        <w:spacing w:after="0"/>
        <w:ind w:left="0"/>
        <w:jc w:val="both"/>
      </w:pPr>
      <w:r>
        <w:rPr>
          <w:rFonts w:ascii="Times New Roman"/>
          <w:b w:val="false"/>
          <w:i w:val="false"/>
          <w:color w:val="000000"/>
          <w:sz w:val="28"/>
        </w:rPr>
        <w:t xml:space="preserve">
      </w:t>
      </w:r>
      <w:r>
        <w:rPr>
          <w:rFonts w:ascii="Times New Roman"/>
          <w:b/>
          <w:i w:val="false"/>
          <w:color w:val="000000"/>
          <w:sz w:val="28"/>
        </w:rPr>
        <w:t>Ответственность и исполнительность</w:t>
      </w:r>
    </w:p>
    <w:bookmarkEnd w:id="38"/>
    <w:p>
      <w:pPr>
        <w:spacing w:after="0"/>
        <w:ind w:left="0"/>
        <w:jc w:val="both"/>
      </w:pPr>
      <w:r>
        <w:rPr>
          <w:rFonts w:ascii="Times New Roman"/>
          <w:b w:val="false"/>
          <w:i w:val="false"/>
          <w:color w:val="000000"/>
          <w:sz w:val="28"/>
        </w:rPr>
        <w:t>
      5 – выполняет работу качественно, практически без ошибок, умеет грамотно излагать информацию по содержанию выполняемой работы. Умеет ставить приоритетные цели, эффективно используя имеющиеся в распоряжении время и ресурсы.</w:t>
      </w:r>
    </w:p>
    <w:p>
      <w:pPr>
        <w:spacing w:after="0"/>
        <w:ind w:left="0"/>
        <w:jc w:val="both"/>
      </w:pPr>
      <w:r>
        <w:rPr>
          <w:rFonts w:ascii="Times New Roman"/>
          <w:b w:val="false"/>
          <w:i w:val="false"/>
          <w:color w:val="000000"/>
          <w:sz w:val="28"/>
        </w:rPr>
        <w:t>
      4 – качество работы в целом соответствует предъявляемым требованиям, ошибки встречаются редко. Умеет организовать свою работу и рационально использовать свое рабочее время.</w:t>
      </w:r>
    </w:p>
    <w:p>
      <w:pPr>
        <w:spacing w:after="0"/>
        <w:ind w:left="0"/>
        <w:jc w:val="both"/>
      </w:pPr>
      <w:r>
        <w:rPr>
          <w:rFonts w:ascii="Times New Roman"/>
          <w:b w:val="false"/>
          <w:i w:val="false"/>
          <w:color w:val="000000"/>
          <w:sz w:val="28"/>
        </w:rPr>
        <w:t>
      3 – нередко допускает ошибки, результаты работы требуют проверки и исправлений. Имеются затруднения в организации своей работы и использовании рабочего времени.</w:t>
      </w:r>
    </w:p>
    <w:p>
      <w:pPr>
        <w:spacing w:after="0"/>
        <w:ind w:left="0"/>
        <w:jc w:val="both"/>
      </w:pPr>
      <w:r>
        <w:rPr>
          <w:rFonts w:ascii="Times New Roman"/>
          <w:b w:val="false"/>
          <w:i w:val="false"/>
          <w:color w:val="000000"/>
          <w:sz w:val="28"/>
        </w:rPr>
        <w:t>
      2 – низкое качество работы, результаты работы должны постоянно и существенно переделываться. Не умеет организовать свою работу.</w:t>
      </w:r>
    </w:p>
    <w:bookmarkStart w:name="z41" w:id="39"/>
    <w:p>
      <w:pPr>
        <w:spacing w:after="0"/>
        <w:ind w:left="0"/>
        <w:jc w:val="both"/>
      </w:pPr>
      <w:r>
        <w:rPr>
          <w:rFonts w:ascii="Times New Roman"/>
          <w:b w:val="false"/>
          <w:i w:val="false"/>
          <w:color w:val="000000"/>
          <w:sz w:val="28"/>
        </w:rPr>
        <w:t xml:space="preserve">
      </w:t>
      </w:r>
      <w:r>
        <w:rPr>
          <w:rFonts w:ascii="Times New Roman"/>
          <w:b/>
          <w:i w:val="false"/>
          <w:color w:val="000000"/>
          <w:sz w:val="28"/>
        </w:rPr>
        <w:t>Инициативность</w:t>
      </w:r>
    </w:p>
    <w:bookmarkEnd w:id="39"/>
    <w:p>
      <w:pPr>
        <w:spacing w:after="0"/>
        <w:ind w:left="0"/>
        <w:jc w:val="both"/>
      </w:pPr>
      <w:r>
        <w:rPr>
          <w:rFonts w:ascii="Times New Roman"/>
          <w:b w:val="false"/>
          <w:i w:val="false"/>
          <w:color w:val="000000"/>
          <w:sz w:val="28"/>
        </w:rPr>
        <w:t>
      5 – инициативен в своей работе и берет на себя дополнительную нагрузку, изучает и применяет новый опыт, инновационные методы решения вопросов. Умеет находить решение в сложных ситуациях.</w:t>
      </w:r>
    </w:p>
    <w:p>
      <w:pPr>
        <w:spacing w:after="0"/>
        <w:ind w:left="0"/>
        <w:jc w:val="both"/>
      </w:pPr>
      <w:r>
        <w:rPr>
          <w:rFonts w:ascii="Times New Roman"/>
          <w:b w:val="false"/>
          <w:i w:val="false"/>
          <w:color w:val="000000"/>
          <w:sz w:val="28"/>
        </w:rPr>
        <w:t>
      4 – готов к выполнению дополнительных поручений и обязанностей, объективно оценивает свою работу и пытается сделать ее лучше. Умеет самостоятельно решать вопросы текущей работы.</w:t>
      </w:r>
    </w:p>
    <w:p>
      <w:pPr>
        <w:spacing w:after="0"/>
        <w:ind w:left="0"/>
        <w:jc w:val="both"/>
      </w:pPr>
      <w:r>
        <w:rPr>
          <w:rFonts w:ascii="Times New Roman"/>
          <w:b w:val="false"/>
          <w:i w:val="false"/>
          <w:color w:val="000000"/>
          <w:sz w:val="28"/>
        </w:rPr>
        <w:t>
      3 – слабо выражена инициативность, не стремится выполнять дополнительные поручения, при коллективной работе в основном ожидает решения проблем другими. Самостоятельно справляется только с простыми заданиями.</w:t>
      </w:r>
    </w:p>
    <w:p>
      <w:pPr>
        <w:spacing w:after="0"/>
        <w:ind w:left="0"/>
        <w:jc w:val="both"/>
      </w:pPr>
      <w:r>
        <w:rPr>
          <w:rFonts w:ascii="Times New Roman"/>
          <w:b w:val="false"/>
          <w:i w:val="false"/>
          <w:color w:val="000000"/>
          <w:sz w:val="28"/>
        </w:rPr>
        <w:t>
      2 – не проявляет заинтересованности к работе, пассивен, не может действовать без указаний руководителя.</w:t>
      </w:r>
    </w:p>
    <w:bookmarkStart w:name="z42" w:id="40"/>
    <w:p>
      <w:pPr>
        <w:spacing w:after="0"/>
        <w:ind w:left="0"/>
        <w:jc w:val="both"/>
      </w:pPr>
      <w:r>
        <w:rPr>
          <w:rFonts w:ascii="Times New Roman"/>
          <w:b w:val="false"/>
          <w:i w:val="false"/>
          <w:color w:val="000000"/>
          <w:sz w:val="28"/>
        </w:rPr>
        <w:t xml:space="preserve">
      </w:t>
      </w:r>
      <w:r>
        <w:rPr>
          <w:rFonts w:ascii="Times New Roman"/>
          <w:b/>
          <w:i w:val="false"/>
          <w:color w:val="000000"/>
          <w:sz w:val="28"/>
        </w:rPr>
        <w:t>Лидерские качества и способность организовать работу</w:t>
      </w:r>
    </w:p>
    <w:bookmarkEnd w:id="40"/>
    <w:p>
      <w:pPr>
        <w:spacing w:after="0"/>
        <w:ind w:left="0"/>
        <w:jc w:val="both"/>
      </w:pPr>
      <w:r>
        <w:rPr>
          <w:rFonts w:ascii="Times New Roman"/>
          <w:b w:val="false"/>
          <w:i w:val="false"/>
          <w:color w:val="000000"/>
          <w:sz w:val="28"/>
        </w:rPr>
        <w:t>
      5 – может самостоятельно и эффективно работать над поставленными задачами. Постоянно нацеливает сотрудников на совершенствование и развитие сферы функциональной деятельности. Способен принимать нестандартные управленческие решения в условиях, когда альтернативные варианты действий не ясны или сомнительны.</w:t>
      </w:r>
    </w:p>
    <w:p>
      <w:pPr>
        <w:spacing w:after="0"/>
        <w:ind w:left="0"/>
        <w:jc w:val="both"/>
      </w:pPr>
      <w:r>
        <w:rPr>
          <w:rFonts w:ascii="Times New Roman"/>
          <w:b w:val="false"/>
          <w:i w:val="false"/>
          <w:color w:val="000000"/>
          <w:sz w:val="28"/>
        </w:rPr>
        <w:t>
      4 – выполняет возложенные задачи с хорошим качеством, постоянно нацеливает работников на эффективность текущей деятельности. Способен своевременно принимать решения в сложной ситуации, брать ответственность на себя.</w:t>
      </w:r>
    </w:p>
    <w:p>
      <w:pPr>
        <w:spacing w:after="0"/>
        <w:ind w:left="0"/>
        <w:jc w:val="both"/>
      </w:pPr>
      <w:r>
        <w:rPr>
          <w:rFonts w:ascii="Times New Roman"/>
          <w:b w:val="false"/>
          <w:i w:val="false"/>
          <w:color w:val="000000"/>
          <w:sz w:val="28"/>
        </w:rPr>
        <w:t>
      3 – организация работы не всегда позволяет обеспечить полноту и своевременность исполнения возложенных функциональных задач, поручений и мероприятий. Недостатки в работе устраняются не полностью и (или) медленно. При решении поставленных задач нередко испытывает дефицит времени.</w:t>
      </w:r>
    </w:p>
    <w:p>
      <w:pPr>
        <w:spacing w:after="0"/>
        <w:ind w:left="0"/>
        <w:jc w:val="both"/>
      </w:pPr>
      <w:r>
        <w:rPr>
          <w:rFonts w:ascii="Times New Roman"/>
          <w:b w:val="false"/>
          <w:i w:val="false"/>
          <w:color w:val="000000"/>
          <w:sz w:val="28"/>
        </w:rPr>
        <w:t>
      2 – имеются существенные упущения в работе, недостаточные навыки решения проблем, при возникновении сложных ситуаций не способен принять правильное решение и взять на себя ответственность.</w:t>
      </w:r>
    </w:p>
    <w:bookmarkStart w:name="z43" w:id="41"/>
    <w:p>
      <w:pPr>
        <w:spacing w:after="0"/>
        <w:ind w:left="0"/>
        <w:jc w:val="both"/>
      </w:pPr>
      <w:r>
        <w:rPr>
          <w:rFonts w:ascii="Times New Roman"/>
          <w:b w:val="false"/>
          <w:i w:val="false"/>
          <w:color w:val="000000"/>
          <w:sz w:val="28"/>
        </w:rPr>
        <w:t xml:space="preserve">
      </w:t>
      </w:r>
      <w:r>
        <w:rPr>
          <w:rFonts w:ascii="Times New Roman"/>
          <w:b/>
          <w:i w:val="false"/>
          <w:color w:val="000000"/>
          <w:sz w:val="28"/>
        </w:rPr>
        <w:t>Знание государственного языка</w:t>
      </w:r>
    </w:p>
    <w:bookmarkEnd w:id="41"/>
    <w:p>
      <w:pPr>
        <w:spacing w:after="0"/>
        <w:ind w:left="0"/>
        <w:jc w:val="both"/>
      </w:pPr>
      <w:r>
        <w:rPr>
          <w:rFonts w:ascii="Times New Roman"/>
          <w:b w:val="false"/>
          <w:i w:val="false"/>
          <w:color w:val="000000"/>
          <w:sz w:val="28"/>
        </w:rPr>
        <w:t>
      5 – легко пишет и читает. Имеет большой словарный запас. Понимает устную речь и правильно воспринимает информацию. Может свободно общаться.</w:t>
      </w:r>
    </w:p>
    <w:p>
      <w:pPr>
        <w:spacing w:after="0"/>
        <w:ind w:left="0"/>
        <w:jc w:val="both"/>
      </w:pPr>
      <w:r>
        <w:rPr>
          <w:rFonts w:ascii="Times New Roman"/>
          <w:b w:val="false"/>
          <w:i w:val="false"/>
          <w:color w:val="000000"/>
          <w:sz w:val="28"/>
        </w:rPr>
        <w:t>
      4 – сравнительно легко изъясняется, используя простые структуры построения предложений. Его понимают. Словарный запас ограничен, но уже может его пополнять непосредственно в процессе общения.</w:t>
      </w:r>
    </w:p>
    <w:p>
      <w:pPr>
        <w:spacing w:after="0"/>
        <w:ind w:left="0"/>
        <w:jc w:val="both"/>
      </w:pPr>
      <w:r>
        <w:rPr>
          <w:rFonts w:ascii="Times New Roman"/>
          <w:b w:val="false"/>
          <w:i w:val="false"/>
          <w:color w:val="000000"/>
          <w:sz w:val="28"/>
        </w:rPr>
        <w:t>
      3 – понимает ограниченный набор фраз, очень сложно общаться по любой тематике. Допускает множество ошибок в разговорной речи.</w:t>
      </w:r>
    </w:p>
    <w:p>
      <w:pPr>
        <w:spacing w:after="0"/>
        <w:ind w:left="0"/>
        <w:jc w:val="both"/>
      </w:pPr>
      <w:r>
        <w:rPr>
          <w:rFonts w:ascii="Times New Roman"/>
          <w:b w:val="false"/>
          <w:i w:val="false"/>
          <w:color w:val="000000"/>
          <w:sz w:val="28"/>
        </w:rPr>
        <w:t>
      2 – совсем не знает языка.</w:t>
      </w:r>
    </w:p>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Коммуникативность и работа в команде</w:t>
      </w:r>
    </w:p>
    <w:bookmarkEnd w:id="42"/>
    <w:p>
      <w:pPr>
        <w:spacing w:after="0"/>
        <w:ind w:left="0"/>
        <w:jc w:val="both"/>
      </w:pPr>
      <w:r>
        <w:rPr>
          <w:rFonts w:ascii="Times New Roman"/>
          <w:b w:val="false"/>
          <w:i w:val="false"/>
          <w:color w:val="000000"/>
          <w:sz w:val="28"/>
        </w:rPr>
        <w:t>
      5 – эффективно работает во взаимодействии с другими сотрудниками, делится своими знаниями и опытом.</w:t>
      </w:r>
    </w:p>
    <w:p>
      <w:pPr>
        <w:spacing w:after="0"/>
        <w:ind w:left="0"/>
        <w:jc w:val="both"/>
      </w:pPr>
      <w:r>
        <w:rPr>
          <w:rFonts w:ascii="Times New Roman"/>
          <w:b w:val="false"/>
          <w:i w:val="false"/>
          <w:color w:val="000000"/>
          <w:sz w:val="28"/>
        </w:rPr>
        <w:t>
      4 – умеет координировать свою деятельность с другими, проявляет готовность к деловому сотрудничеству, при необходимости помогает коллегам.</w:t>
      </w:r>
    </w:p>
    <w:p>
      <w:pPr>
        <w:spacing w:after="0"/>
        <w:ind w:left="0"/>
        <w:jc w:val="both"/>
      </w:pPr>
      <w:r>
        <w:rPr>
          <w:rFonts w:ascii="Times New Roman"/>
          <w:b w:val="false"/>
          <w:i w:val="false"/>
          <w:color w:val="000000"/>
          <w:sz w:val="28"/>
        </w:rPr>
        <w:t>
      3 – сосредотачивается только на своих функциях и обязанностях, может уклоняться от необходимого делового сотрудничества, неохотно оказывает поддержку команде.</w:t>
      </w:r>
    </w:p>
    <w:p>
      <w:pPr>
        <w:spacing w:after="0"/>
        <w:ind w:left="0"/>
        <w:jc w:val="both"/>
      </w:pPr>
      <w:r>
        <w:rPr>
          <w:rFonts w:ascii="Times New Roman"/>
          <w:b w:val="false"/>
          <w:i w:val="false"/>
          <w:color w:val="000000"/>
          <w:sz w:val="28"/>
        </w:rPr>
        <w:t>
      2 – не стремится к сотрудничеству с другими сотрудниками, отказывается от участия в командной работе.</w:t>
      </w:r>
    </w:p>
    <w:p>
      <w:pPr>
        <w:spacing w:after="0"/>
        <w:ind w:left="0"/>
        <w:jc w:val="both"/>
      </w:pPr>
      <w:r>
        <w:rPr>
          <w:rFonts w:ascii="Times New Roman"/>
          <w:b w:val="false"/>
          <w:i w:val="false"/>
          <w:color w:val="000000"/>
          <w:sz w:val="28"/>
        </w:rPr>
        <w:t>
      В случае необходимости указываются дополнительные сведения, характеризующие государственного служащего. Данные сведения даются в произвольной форме, без баллов.</w:t>
      </w:r>
    </w:p>
    <w:bookmarkStart w:name="z45" w:id="43"/>
    <w:p>
      <w:pPr>
        <w:spacing w:after="0"/>
        <w:ind w:left="0"/>
        <w:jc w:val="both"/>
      </w:pPr>
      <w:r>
        <w:rPr>
          <w:rFonts w:ascii="Times New Roman"/>
          <w:b w:val="false"/>
          <w:i w:val="false"/>
          <w:color w:val="000000"/>
          <w:sz w:val="28"/>
        </w:rPr>
        <w:t>
      3. Государственный служащий в течение одного рабочего дня должен быть ознакомлен с характеристикой. В случае несогласия государственный служащий вправе привести письменные обоснования причин несогласия с данной характеристикой.</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