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47179" w14:textId="83471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жылға арналған Бірыңғай дистрибьютордан сатып алынатын тегін медициналық көмектің кепілдік берілген көлемінің шеңберінде дәрілік заттардың, медициналық мақсаттағы бұйымдардың тізімін бекіту туралы" Қазақстан Республикасы Денсаулық сақтау және әлеуметтік даму министрінің 2016 жылғы 24 маусымдағы № 557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2016 жылғы 8 қарашадағы № 937 бұйрығы. Қазақстан Республикасының Әділет министрлігінде 2016 жылғы 17 қарашада № 14437 болып тіркелді</w:t>
      </w:r>
    </w:p>
    <w:p>
      <w:pPr>
        <w:spacing w:after="0"/>
        <w:ind w:left="0"/>
        <w:jc w:val="both"/>
      </w:pPr>
      <w:bookmarkStart w:name="z1" w:id="0"/>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7-бабы 1-тармағының </w:t>
      </w:r>
      <w:r>
        <w:rPr>
          <w:rFonts w:ascii="Times New Roman"/>
          <w:b w:val="false"/>
          <w:i w:val="false"/>
          <w:color w:val="000000"/>
          <w:sz w:val="28"/>
        </w:rPr>
        <w:t>68)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«2017 жылға арналған Бірыңғай дистрибьютордан сатып алынатын тегін медициналық көмектің кепілдік берілген көлемінің шеңберінде дәрілік заттардың, медициналық мақсаттағы бұйымдардың тізімін бекіту туралы» Қазақстан Республикасы Денсаулық сақтау және әлеуметтік даму министрінің 2016 жылғы 24 маусымдағы № 557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13883 болып тіркелген, «Әділет» ақпараттық-құқықтық жүйесінде 2016 жылғы 8 шілдеде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«Дәрілік заттар» деген бөлімде:</w:t>
      </w:r>
      <w:r>
        <w:br/>
      </w:r>
      <w:r>
        <w:rPr>
          <w:rFonts w:ascii="Times New Roman"/>
          <w:b w:val="false"/>
          <w:i w:val="false"/>
          <w:color w:val="000000"/>
          <w:sz w:val="28"/>
        </w:rPr>
        <w:t>
</w:t>
      </w:r>
      <w:r>
        <w:rPr>
          <w:rFonts w:ascii="Times New Roman"/>
          <w:b w:val="false"/>
          <w:i w:val="false"/>
          <w:color w:val="000000"/>
          <w:sz w:val="28"/>
        </w:rPr>
        <w:t>
      реттік нөмірі 41 деген жол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9"/>
        <w:gridCol w:w="1956"/>
        <w:gridCol w:w="3322"/>
        <w:gridCol w:w="3472"/>
        <w:gridCol w:w="1102"/>
        <w:gridCol w:w="2769"/>
      </w:tblGrid>
      <w:tr>
        <w:trPr>
          <w:trHeight w:val="1365"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J01CR02</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Амоксициллин+Клавулан қышқылы****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ауызға арналған суспензия дайындау үшін ұнтақ 457мг/5мл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1 382,20</w:t>
            </w:r>
          </w:p>
        </w:tc>
      </w:tr>
    </w:tbl>
    <w:bookmarkStart w:name="z6" w:id="1"/>
    <w:p>
      <w:pPr>
        <w:spacing w:after="0"/>
        <w:ind w:left="0"/>
        <w:jc w:val="both"/>
      </w:pPr>
      <w:r>
        <w:rPr>
          <w:rFonts w:ascii="Times New Roman"/>
          <w:b w:val="false"/>
          <w:i w:val="false"/>
          <w:color w:val="000000"/>
          <w:sz w:val="28"/>
        </w:rPr>
        <w:t>                                                                  »;</w:t>
      </w:r>
      <w:r>
        <w:br/>
      </w:r>
      <w:r>
        <w:rPr>
          <w:rFonts w:ascii="Times New Roman"/>
          <w:b w:val="false"/>
          <w:i w:val="false"/>
          <w:color w:val="000000"/>
          <w:sz w:val="28"/>
        </w:rPr>
        <w:t>
      реттік нөмірі 155 деген жол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5"/>
        <w:gridCol w:w="1343"/>
        <w:gridCol w:w="3227"/>
        <w:gridCol w:w="4069"/>
        <w:gridCol w:w="1765"/>
        <w:gridCol w:w="2231"/>
      </w:tblGrid>
      <w:tr>
        <w:trPr>
          <w:trHeight w:val="207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J05AX66</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Дасабувир+Омбитасвир+Паритапревир+Ритонавир****</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Дасабувир-таблетка, 250 мг; Омбитасвир+Паритапревир+Ритонавир-таблетка, 12,5 мг/75 мг/50 мг</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 жиынтығы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35 524,88</w:t>
            </w:r>
          </w:p>
        </w:tc>
      </w:tr>
    </w:tbl>
    <w:bookmarkStart w:name="z8" w:id="2"/>
    <w:p>
      <w:pPr>
        <w:spacing w:after="0"/>
        <w:ind w:left="0"/>
        <w:jc w:val="both"/>
      </w:pPr>
      <w:r>
        <w:rPr>
          <w:rFonts w:ascii="Times New Roman"/>
          <w:b w:val="false"/>
          <w:i w:val="false"/>
          <w:color w:val="000000"/>
          <w:sz w:val="28"/>
        </w:rPr>
        <w:t>                                                                  »;</w:t>
      </w:r>
      <w:r>
        <w:br/>
      </w:r>
      <w:r>
        <w:rPr>
          <w:rFonts w:ascii="Times New Roman"/>
          <w:b w:val="false"/>
          <w:i w:val="false"/>
          <w:color w:val="000000"/>
          <w:sz w:val="28"/>
        </w:rPr>
        <w:t>
      реттік нөмірлері 241, 242 деген жолдар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1"/>
        <w:gridCol w:w="1351"/>
        <w:gridCol w:w="3691"/>
        <w:gridCol w:w="4085"/>
        <w:gridCol w:w="1499"/>
        <w:gridCol w:w="2053"/>
      </w:tblGrid>
      <w:tr>
        <w:trPr>
          <w:trHeight w:val="525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A10AD04</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орташа ұзақтық инсулині бар екі фазалық инсулин аспарты (25/75 қысқа және орташа ұзақтық әрекетіндегі инсулин аналогтарының қоспасы)</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бірлік қадамымен 75 картриджге 1 шприц-қалам есебінен жиынтықта шприц-қаламдары бар 3 мл картридждердегі 100 бірлік/мл ерітінді/суспензия. Картридждерде емес, толтырылған шприц-қаламдарда жеткізілуі мүмкін, бұл жағдайда инсулинге шприц-қаламдар қажет емес.</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картридж/ шприц-қалам</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2 834,20</w:t>
            </w:r>
          </w:p>
        </w:tc>
      </w:tr>
      <w:tr>
        <w:trPr>
          <w:trHeight w:val="42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A10AD04</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орташа ұзақтық инсулині бар екі фазалық инсулин аспарты (50/50 қысқа және орташа ұзақтық әрекетіндегі инсулин аналогтарының қоспасы)</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бірлік қадамымен 75 картриджге 1 шприц-қалам есебінен жиынтықта шприц-қаламдары бар 3 мл картридждердегі 100 бірлік /мл ерітінді/суспензия. Картридждерде емес, толтырылған шприц-қаламдарда жеткізілуі мүмкін, бұл жағдайда инсулинге шприц-қаламдар қажет емес</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картридж/ шприц-қалам</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2 835,34</w:t>
            </w:r>
          </w:p>
        </w:tc>
      </w:tr>
    </w:tbl>
    <w:bookmarkStart w:name="z10" w:id="3"/>
    <w:p>
      <w:pPr>
        <w:spacing w:after="0"/>
        <w:ind w:left="0"/>
        <w:jc w:val="both"/>
      </w:pPr>
      <w:r>
        <w:rPr>
          <w:rFonts w:ascii="Times New Roman"/>
          <w:b w:val="false"/>
          <w:i w:val="false"/>
          <w:color w:val="000000"/>
          <w:sz w:val="28"/>
        </w:rPr>
        <w:t>                                                                  »;</w:t>
      </w:r>
      <w:r>
        <w:br/>
      </w:r>
      <w:r>
        <w:rPr>
          <w:rFonts w:ascii="Times New Roman"/>
          <w:b w:val="false"/>
          <w:i w:val="false"/>
          <w:color w:val="000000"/>
          <w:sz w:val="28"/>
        </w:rPr>
        <w:t>
      реттік нөмірлері 525, 526, 527 деген жолдар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4"/>
        <w:gridCol w:w="1322"/>
        <w:gridCol w:w="3395"/>
        <w:gridCol w:w="3809"/>
        <w:gridCol w:w="1541"/>
        <w:gridCol w:w="2589"/>
      </w:tblGrid>
      <w:tr>
        <w:trPr>
          <w:trHeight w:val="705"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N01BB09</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Ропивакаин****</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арналған ерітінді 10 мг/мл, 10 мл</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2 931,03</w:t>
            </w:r>
          </w:p>
        </w:tc>
      </w:tr>
      <w:tr>
        <w:trPr>
          <w:trHeight w:val="855"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N01BB09</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Ропивакаин****</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арналған ерітінді 2 мг/мл, 20 мл</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2 085,80</w:t>
            </w:r>
          </w:p>
        </w:tc>
      </w:tr>
      <w:tr>
        <w:trPr>
          <w:trHeight w:val="30" w:hRule="atLeast"/>
        </w:trPr>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N01BB09</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Ропивакаин****</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арналған ерітінді 7,5 мг/мл, 10 мл</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1 629,11</w:t>
            </w:r>
          </w:p>
        </w:tc>
      </w:tr>
    </w:tbl>
    <w:bookmarkStart w:name="z12" w:id="4"/>
    <w:p>
      <w:pPr>
        <w:spacing w:after="0"/>
        <w:ind w:left="0"/>
        <w:jc w:val="both"/>
      </w:pPr>
      <w:r>
        <w:rPr>
          <w:rFonts w:ascii="Times New Roman"/>
          <w:b w:val="false"/>
          <w:i w:val="false"/>
          <w:color w:val="000000"/>
          <w:sz w:val="28"/>
        </w:rPr>
        <w:t>                                                                  »;</w:t>
      </w:r>
      <w:r>
        <w:br/>
      </w:r>
      <w:r>
        <w:rPr>
          <w:rFonts w:ascii="Times New Roman"/>
          <w:b w:val="false"/>
          <w:i w:val="false"/>
          <w:color w:val="000000"/>
          <w:sz w:val="28"/>
        </w:rPr>
        <w:t>
      реттік нөмірі 653 деген жол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3"/>
        <w:gridCol w:w="1381"/>
        <w:gridCol w:w="3487"/>
        <w:gridCol w:w="3913"/>
        <w:gridCol w:w="1583"/>
        <w:gridCol w:w="2233"/>
      </w:tblGrid>
      <w:tr>
        <w:trPr>
          <w:trHeight w:val="1185"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J01DC02</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Цефуроксим****</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ішкізу арқылы қолданылатын суспензия дайындауға арналған түйіршіктер 125мг/5мл</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1 792,51</w:t>
            </w:r>
          </w:p>
        </w:tc>
      </w:tr>
    </w:tbl>
    <w:bookmarkStart w:name="z14" w:id="5"/>
    <w:p>
      <w:pPr>
        <w:spacing w:after="0"/>
        <w:ind w:left="0"/>
        <w:jc w:val="both"/>
      </w:pPr>
      <w:r>
        <w:rPr>
          <w:rFonts w:ascii="Times New Roman"/>
          <w:b w:val="false"/>
          <w:i w:val="false"/>
          <w:color w:val="000000"/>
          <w:sz w:val="28"/>
        </w:rPr>
        <w:t>                                                                  »;</w:t>
      </w:r>
      <w:r>
        <w:br/>
      </w:r>
      <w:r>
        <w:rPr>
          <w:rFonts w:ascii="Times New Roman"/>
          <w:b w:val="false"/>
          <w:i w:val="false"/>
          <w:color w:val="000000"/>
          <w:sz w:val="28"/>
        </w:rPr>
        <w:t>
      реттік нөмірі 689 деген жол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4"/>
        <w:gridCol w:w="1140"/>
        <w:gridCol w:w="3217"/>
        <w:gridCol w:w="4476"/>
        <w:gridCol w:w="1759"/>
        <w:gridCol w:w="2224"/>
      </w:tblGrid>
      <w:tr>
        <w:trPr>
          <w:trHeight w:val="1155"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J05AR</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Эмтрицитабин+Тенофовир</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 әйелдерге қолданылуы мүмкін таблетка, 200 мг/300 мг</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979,17</w:t>
            </w:r>
          </w:p>
        </w:tc>
      </w:tr>
    </w:tbl>
    <w:bookmarkStart w:name="z16"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реттік нөмірлері 2, 12, 17, 35, 39, 40, 44, 66, 168, 169, 172, 173, 174, 185, 196, 223, 299, 311, 324, 329, 331, 347, 382, 395, 413, 414, 455, 500, 501, 520, 549, 552, 553, 583, 584, 586, 604, 614, 629, 632, 672, 683, 716 деген жолдар алынып тасталсын; </w:t>
      </w:r>
      <w:r>
        <w:br/>
      </w:r>
      <w:r>
        <w:rPr>
          <w:rFonts w:ascii="Times New Roman"/>
          <w:b w:val="false"/>
          <w:i w:val="false"/>
          <w:color w:val="000000"/>
          <w:sz w:val="28"/>
        </w:rPr>
        <w:t>
</w:t>
      </w:r>
      <w:r>
        <w:rPr>
          <w:rFonts w:ascii="Times New Roman"/>
          <w:b w:val="false"/>
          <w:i w:val="false"/>
          <w:color w:val="000000"/>
          <w:sz w:val="28"/>
        </w:rPr>
        <w:t>
      «Медициналық мақсаттағы бұйымдар» деген бөлімде:</w:t>
      </w:r>
      <w:r>
        <w:br/>
      </w:r>
      <w:r>
        <w:rPr>
          <w:rFonts w:ascii="Times New Roman"/>
          <w:b w:val="false"/>
          <w:i w:val="false"/>
          <w:color w:val="000000"/>
          <w:sz w:val="28"/>
        </w:rPr>
        <w:t>
</w:t>
      </w:r>
      <w:r>
        <w:rPr>
          <w:rFonts w:ascii="Times New Roman"/>
          <w:b w:val="false"/>
          <w:i w:val="false"/>
          <w:color w:val="000000"/>
          <w:sz w:val="28"/>
        </w:rPr>
        <w:t>
      реттік нөмірі 285 деген жол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0"/>
        <w:gridCol w:w="494"/>
        <w:gridCol w:w="3400"/>
        <w:gridCol w:w="5038"/>
        <w:gridCol w:w="1937"/>
        <w:gridCol w:w="1981"/>
      </w:tblGrid>
      <w:tr>
        <w:trPr>
          <w:trHeight w:val="66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рет пайдаланылатын шприц ****</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компонентті, 2 мл</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w:t>
            </w:r>
          </w:p>
        </w:tc>
      </w:tr>
    </w:tbl>
    <w:bookmarkStart w:name="z20" w:id="7"/>
    <w:p>
      <w:pPr>
        <w:spacing w:after="0"/>
        <w:ind w:left="0"/>
        <w:jc w:val="both"/>
      </w:pPr>
      <w:r>
        <w:rPr>
          <w:rFonts w:ascii="Times New Roman"/>
          <w:b w:val="false"/>
          <w:i w:val="false"/>
          <w:color w:val="000000"/>
          <w:sz w:val="28"/>
        </w:rPr>
        <w:t>                                                                  »;</w:t>
      </w:r>
      <w:r>
        <w:br/>
      </w:r>
      <w:r>
        <w:rPr>
          <w:rFonts w:ascii="Times New Roman"/>
          <w:b w:val="false"/>
          <w:i w:val="false"/>
          <w:color w:val="000000"/>
          <w:sz w:val="28"/>
        </w:rPr>
        <w:t>
      мынадай мазмұндағы реттік нөмірлері 286, 287, 288, 289, 290 деген жолдармен толықтырылсын:</w:t>
      </w:r>
      <w:r>
        <w:br/>
      </w:r>
      <w:r>
        <w:rPr>
          <w:rFonts w:ascii="Times New Roman"/>
          <w:b w:val="false"/>
          <w:i w:val="false"/>
          <w:color w:val="000000"/>
          <w:sz w:val="28"/>
        </w:rPr>
        <w:t>
</w:t>
      </w:r>
      <w:r>
        <w:rPr>
          <w:rFonts w:ascii="Times New Roman"/>
          <w:b w:val="false"/>
          <w:i w:val="false"/>
          <w:color w:val="000000"/>
          <w:sz w:val="28"/>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0"/>
        <w:gridCol w:w="503"/>
        <w:gridCol w:w="3459"/>
        <w:gridCol w:w="4704"/>
        <w:gridCol w:w="1970"/>
        <w:gridCol w:w="2194"/>
      </w:tblGrid>
      <w:tr>
        <w:trPr>
          <w:trHeight w:val="11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Инсулин помпаларына арналған инфузиялық жиынтық </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Канюльдің ұзындығы 6 мм</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4 077,77</w:t>
            </w:r>
          </w:p>
        </w:tc>
      </w:tr>
      <w:tr>
        <w:trPr>
          <w:trHeight w:val="11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Инсулин помпаларына арналған инфузиялық жиынтық</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Канюльлдің ұзындығы 9 мм</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4 077,77</w:t>
            </w:r>
          </w:p>
        </w:tc>
      </w:tr>
      <w:tr>
        <w:trPr>
          <w:trHeight w:val="97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Инсулин помпаларына арналған резервуар</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1,8 мл</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1 019,27</w:t>
            </w:r>
          </w:p>
        </w:tc>
      </w:tr>
      <w:tr>
        <w:trPr>
          <w:trHeight w:val="112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Инсулин помпаларына арналған резервуар</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3,0 мл</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1 019,27</w:t>
            </w:r>
          </w:p>
        </w:tc>
      </w:tr>
      <w:tr>
        <w:trPr>
          <w:trHeight w:val="40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Нәжістегі жасырын қанды сапалы анықтауға арналған экспресс-тест ****</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Тест-жолақ – 1 дана.</w:t>
            </w:r>
            <w:r>
              <w:br/>
            </w:r>
            <w:r>
              <w:rPr>
                <w:rFonts w:ascii="Times New Roman"/>
                <w:b w:val="false"/>
                <w:i w:val="false"/>
                <w:color w:val="000000"/>
                <w:sz w:val="20"/>
              </w:rPr>
              <w:t>
2. Мультикассета - 1 дана.</w:t>
            </w:r>
            <w:r>
              <w:br/>
            </w:r>
            <w:r>
              <w:rPr>
                <w:rFonts w:ascii="Times New Roman"/>
                <w:b w:val="false"/>
                <w:i w:val="false"/>
                <w:color w:val="000000"/>
                <w:sz w:val="20"/>
              </w:rPr>
              <w:t>
3. Пробиркада 2 мл-дан үлгіні буферлі сұйылтқыш – 1 дана.</w:t>
            </w:r>
            <w:r>
              <w:br/>
            </w:r>
            <w:r>
              <w:rPr>
                <w:rFonts w:ascii="Times New Roman"/>
                <w:b w:val="false"/>
                <w:i w:val="false"/>
                <w:color w:val="000000"/>
                <w:sz w:val="20"/>
              </w:rPr>
              <w:t>
4. Үлгіні буферлі сұйылтуға арналған пробирка – 1 дана.</w:t>
            </w:r>
            <w:r>
              <w:br/>
            </w:r>
            <w:r>
              <w:rPr>
                <w:rFonts w:ascii="Times New Roman"/>
                <w:b w:val="false"/>
                <w:i w:val="false"/>
                <w:color w:val="000000"/>
                <w:sz w:val="20"/>
              </w:rPr>
              <w:t>
5. Мульткассеталарға арналған мөр қойылатын пластикалық пакет – 1 дана.</w:t>
            </w:r>
            <w:r>
              <w:br/>
            </w:r>
            <w:r>
              <w:rPr>
                <w:rFonts w:ascii="Times New Roman"/>
                <w:b w:val="false"/>
                <w:i w:val="false"/>
                <w:color w:val="000000"/>
                <w:sz w:val="20"/>
              </w:rPr>
              <w:t>
6.Барлық жиынтықтауыштарды лейболмен қаптауға арналған картон қорап - 1 дана.</w:t>
            </w:r>
            <w:r>
              <w:br/>
            </w:r>
            <w:r>
              <w:rPr>
                <w:rFonts w:ascii="Times New Roman"/>
                <w:b w:val="false"/>
                <w:i w:val="false"/>
                <w:color w:val="000000"/>
                <w:sz w:val="20"/>
              </w:rPr>
              <w:t>
7. Үлгіні буферлі сұйылтуға арналған пробиркалар үшін картон қорап - 1 дана</w:t>
            </w:r>
            <w:r>
              <w:br/>
            </w:r>
            <w:r>
              <w:rPr>
                <w:rFonts w:ascii="Times New Roman"/>
                <w:b w:val="false"/>
                <w:i w:val="false"/>
                <w:color w:val="000000"/>
                <w:sz w:val="20"/>
              </w:rPr>
              <w:t>
8. Үлгіні жинауға арналған пакет – 1 дана.</w:t>
            </w:r>
            <w:r>
              <w:br/>
            </w:r>
            <w:r>
              <w:rPr>
                <w:rFonts w:ascii="Times New Roman"/>
                <w:b w:val="false"/>
                <w:i w:val="false"/>
                <w:color w:val="000000"/>
                <w:sz w:val="20"/>
              </w:rPr>
              <w:t>
9. ID стикер – 1 дана.</w:t>
            </w:r>
            <w:r>
              <w:br/>
            </w:r>
            <w:r>
              <w:rPr>
                <w:rFonts w:ascii="Times New Roman"/>
                <w:b w:val="false"/>
                <w:i w:val="false"/>
                <w:color w:val="000000"/>
                <w:sz w:val="20"/>
              </w:rPr>
              <w:t>
10. Қазақ және орыс тілдеріндегі қолдану жөніндегі нұсқаулық – 1 дана.</w:t>
            </w:r>
            <w:r>
              <w:br/>
            </w:r>
            <w:r>
              <w:rPr>
                <w:rFonts w:ascii="Times New Roman"/>
                <w:b w:val="false"/>
                <w:i w:val="false"/>
                <w:color w:val="000000"/>
                <w:sz w:val="20"/>
              </w:rPr>
              <w:t>
11. Кептіргіш, 5г - 1 дана.</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1150,00</w:t>
            </w:r>
          </w:p>
        </w:tc>
      </w:tr>
    </w:tbl>
    <w:bookmarkStart w:name="z22" w:id="8"/>
    <w:p>
      <w:pPr>
        <w:spacing w:after="0"/>
        <w:ind w:left="0"/>
        <w:jc w:val="both"/>
      </w:pPr>
      <w:r>
        <w:rPr>
          <w:rFonts w:ascii="Times New Roman"/>
          <w:b w:val="false"/>
          <w:i w:val="false"/>
          <w:color w:val="000000"/>
          <w:sz w:val="28"/>
        </w:rPr>
        <w:t>                                                                  »;</w:t>
      </w:r>
      <w:r>
        <w:br/>
      </w:r>
      <w:r>
        <w:rPr>
          <w:rFonts w:ascii="Times New Roman"/>
          <w:b w:val="false"/>
          <w:i w:val="false"/>
          <w:color w:val="000000"/>
          <w:sz w:val="28"/>
        </w:rPr>
        <w:t>
      реттік нөмірлері 179, 181 деген жолдар алынып тасталсын.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және әлеуметтік даму министрлігінің Медициналық және фармацевтикалық қызметті бақылау комитеті заңнамада белгіленген тәртіппен:</w:t>
      </w:r>
      <w:r>
        <w:br/>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2) осы бұйрықтың көшірмесін мемлекеттік тіркелген күнінен бастап күнтізбелік он күн ішінде мемлекеттік және орыс тілдерінде бір данада баспа және электронды түрде Қазақстан Республикасы нормативтік құқықтық актілерінің эталондық бақылау банкіне қосу үшін, мерзімдік баспа басылымдарында және «Әділет» ақпараттық-құқықтық жүйесінде жариялауға «Республикалық құқықтық ақпарат орталығы» шаруашылық жүргізу құқығындағы республикалық мемлекеттік кәсіпорнына жіберуді;</w:t>
      </w:r>
      <w:r>
        <w:br/>
      </w: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интернет-ресурсында орналастыруды;</w:t>
      </w:r>
      <w:r>
        <w:br/>
      </w: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1), 2), және 3) тармақшаларында көзделген іс-шараларды орындалуы жөнінде мәліметтерді ұсынуды қамтамасыз етсін.</w:t>
      </w:r>
      <w:r>
        <w:br/>
      </w:r>
      <w:r>
        <w:rPr>
          <w:rFonts w:ascii="Times New Roman"/>
          <w:b w:val="false"/>
          <w:i w:val="false"/>
          <w:color w:val="000000"/>
          <w:sz w:val="28"/>
        </w:rPr>
        <w:t>
</w:t>
      </w:r>
      <w:r>
        <w:rPr>
          <w:rFonts w:ascii="Times New Roman"/>
          <w:b w:val="false"/>
          <w:i w:val="false"/>
          <w:color w:val="000000"/>
          <w:sz w:val="28"/>
        </w:rPr>
        <w:t>
      3</w:t>
      </w:r>
      <w:r>
        <w:rPr>
          <w:rFonts w:ascii="Times New Roman"/>
          <w:b w:val="false"/>
          <w:i w:val="false"/>
          <w:color w:val="666666"/>
          <w:sz w:val="28"/>
        </w:rPr>
        <w:t xml:space="preserve">. </w:t>
      </w:r>
      <w:r>
        <w:rPr>
          <w:rFonts w:ascii="Times New Roman"/>
          <w:b w:val="false"/>
          <w:i w:val="false"/>
          <w:color w:val="000000"/>
          <w:sz w:val="28"/>
        </w:rPr>
        <w:t>Осы бұйрықтың орындалуын бақылау Қазақстан Республикасының Денсаулық сақтау және әлеуметтік даму вице-министрі А.В. Цойға жүктелсін.</w:t>
      </w:r>
      <w:r>
        <w:br/>
      </w:r>
      <w:r>
        <w:rPr>
          <w:rFonts w:ascii="Times New Roman"/>
          <w:b w:val="false"/>
          <w:i w:val="false"/>
          <w:color w:val="000000"/>
          <w:sz w:val="28"/>
        </w:rPr>
        <w:t>
</w:t>
      </w:r>
      <w:r>
        <w:rPr>
          <w:rFonts w:ascii="Times New Roman"/>
          <w:b w:val="false"/>
          <w:i w:val="false"/>
          <w:color w:val="000000"/>
          <w:sz w:val="28"/>
        </w:rPr>
        <w:t>
      4. Осы бұйрық мемлекеттік тіркелген күнінен бастап қолданысқа енгізіледі және ресми жариялануға тиіс.</w:t>
      </w:r>
    </w:p>
    <w:bookmarkEnd w:id="8"/>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Денсаулық сақтау және</w:t>
      </w:r>
      <w:r>
        <w:br/>
      </w:r>
      <w:r>
        <w:rPr>
          <w:rFonts w:ascii="Times New Roman"/>
          <w:b w:val="false"/>
          <w:i w:val="false"/>
          <w:color w:val="000000"/>
          <w:sz w:val="28"/>
        </w:rPr>
        <w:t>
</w:t>
      </w:r>
      <w:r>
        <w:rPr>
          <w:rFonts w:ascii="Times New Roman"/>
          <w:b w:val="false"/>
          <w:i/>
          <w:color w:val="000000"/>
          <w:sz w:val="28"/>
        </w:rPr>
        <w:t>      әлеуметтік даму министрі                   Т. Дүйсенова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