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d748" w14:textId="476d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статистикасы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21 қазандағы № 245 бұйрығы. Қазақстан Республикасының Әділет министрлігінде 2016 жылғы 22 қарашада № 14444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Стратегиялық жоспарлау және реформалар агенттігі Ұлттық статистика бюросы Басшысының 14.03.2022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Құрылыс статистикасы көрсеткіштерін қалыптастыру бойынша әдістеме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14.03.2022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 </w:t>
      </w:r>
    </w:p>
    <w:bookmarkEnd w:id="8"/>
    <w:bookmarkStart w:name="z10" w:id="9"/>
    <w:p>
      <w:pPr>
        <w:spacing w:after="0"/>
        <w:ind w:left="0"/>
        <w:jc w:val="both"/>
      </w:pPr>
      <w:r>
        <w:rPr>
          <w:rFonts w:ascii="Times New Roman"/>
          <w:b w:val="false"/>
          <w:i w:val="false"/>
          <w:color w:val="000000"/>
          <w:sz w:val="28"/>
        </w:rPr>
        <w:t xml:space="preserve">
      5. Осы бұйрық оның алғашқы ресми жарияланған күнінен бастап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Құрылыс статистикасы көрсеткіштерін қалыптастыру бойынша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14.03.2022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11"/>
    <w:p>
      <w:pPr>
        <w:spacing w:after="0"/>
        <w:ind w:left="0"/>
        <w:jc w:val="left"/>
      </w:pPr>
      <w:r>
        <w:rPr>
          <w:rFonts w:ascii="Times New Roman"/>
          <w:b/>
          <w:i w:val="false"/>
          <w:color w:val="000000"/>
        </w:rPr>
        <w:t xml:space="preserve"> 1-тарау. Жалпы ережелер</w:t>
      </w:r>
    </w:p>
    <w:bookmarkEnd w:id="11"/>
    <w:bookmarkStart w:name="z12" w:id="12"/>
    <w:p>
      <w:pPr>
        <w:spacing w:after="0"/>
        <w:ind w:left="0"/>
        <w:jc w:val="both"/>
      </w:pPr>
      <w:r>
        <w:rPr>
          <w:rFonts w:ascii="Times New Roman"/>
          <w:b w:val="false"/>
          <w:i w:val="false"/>
          <w:color w:val="000000"/>
          <w:sz w:val="28"/>
        </w:rPr>
        <w:t xml:space="preserve">
      1. Құрылыс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3" w:id="13"/>
    <w:p>
      <w:pPr>
        <w:spacing w:after="0"/>
        <w:ind w:left="0"/>
        <w:jc w:val="both"/>
      </w:pPr>
      <w:r>
        <w:rPr>
          <w:rFonts w:ascii="Times New Roman"/>
          <w:b w:val="false"/>
          <w:i w:val="false"/>
          <w:color w:val="000000"/>
          <w:sz w:val="28"/>
        </w:rPr>
        <w:t>
      2. Осы Әдістемеде келесі ұғымдар қолданылады:</w:t>
      </w:r>
    </w:p>
    <w:bookmarkEnd w:id="13"/>
    <w:bookmarkStart w:name="z14" w:id="14"/>
    <w:p>
      <w:pPr>
        <w:spacing w:after="0"/>
        <w:ind w:left="0"/>
        <w:jc w:val="both"/>
      </w:pP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4"/>
    <w:bookmarkStart w:name="z15" w:id="15"/>
    <w:p>
      <w:pPr>
        <w:spacing w:after="0"/>
        <w:ind w:left="0"/>
        <w:jc w:val="both"/>
      </w:pPr>
      <w:r>
        <w:rPr>
          <w:rFonts w:ascii="Times New Roman"/>
          <w:b w:val="false"/>
          <w:i w:val="false"/>
          <w:color w:val="000000"/>
          <w:sz w:val="28"/>
        </w:rPr>
        <w:t>
      2)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p>
    <w:bookmarkEnd w:id="15"/>
    <w:bookmarkStart w:name="z16" w:id="16"/>
    <w:p>
      <w:pPr>
        <w:spacing w:after="0"/>
        <w:ind w:left="0"/>
        <w:jc w:val="both"/>
      </w:pPr>
      <w:r>
        <w:rPr>
          <w:rFonts w:ascii="Times New Roman"/>
          <w:b w:val="false"/>
          <w:i w:val="false"/>
          <w:color w:val="000000"/>
          <w:sz w:val="28"/>
        </w:rPr>
        <w:t>
      3) пәтер – көппәтерлі тұрғын үйдің бір бөлігі болып табылатын, тұрақты тұруға арналған және пайдаланылатын жеке тұрғынжай;</w:t>
      </w:r>
    </w:p>
    <w:bookmarkEnd w:id="16"/>
    <w:bookmarkStart w:name="z17" w:id="17"/>
    <w:p>
      <w:pPr>
        <w:spacing w:after="0"/>
        <w:ind w:left="0"/>
        <w:jc w:val="both"/>
      </w:pPr>
      <w:r>
        <w:rPr>
          <w:rFonts w:ascii="Times New Roman"/>
          <w:b w:val="false"/>
          <w:i w:val="false"/>
          <w:color w:val="000000"/>
          <w:sz w:val="28"/>
        </w:rPr>
        <w:t>
      4)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bookmarkStart w:name="z18" w:id="18"/>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18"/>
    <w:bookmarkStart w:name="z19" w:id="19"/>
    <w:p>
      <w:pPr>
        <w:spacing w:after="0"/>
        <w:ind w:left="0"/>
        <w:jc w:val="left"/>
      </w:pPr>
      <w:r>
        <w:rPr>
          <w:rFonts w:ascii="Times New Roman"/>
          <w:b/>
          <w:i w:val="false"/>
          <w:color w:val="000000"/>
        </w:rPr>
        <w:t xml:space="preserve"> 2-тарау. Орындалған құрылыс жұмыстарының (қызметтерінің) көлемі бойынша статистикалық көрсеткіштерді қалыптастыру</w:t>
      </w:r>
    </w:p>
    <w:bookmarkEnd w:id="19"/>
    <w:bookmarkStart w:name="z20" w:id="20"/>
    <w:p>
      <w:pPr>
        <w:spacing w:after="0"/>
        <w:ind w:left="0"/>
        <w:jc w:val="left"/>
      </w:pPr>
      <w:r>
        <w:rPr>
          <w:rFonts w:ascii="Times New Roman"/>
          <w:b/>
          <w:i w:val="false"/>
          <w:color w:val="000000"/>
        </w:rPr>
        <w:t xml:space="preserve"> 1-параграф. Орындалған құрылыс жұмыстарының (қызметтерінің) көлемдерін есептеу алгоритмі</w:t>
      </w:r>
    </w:p>
    <w:bookmarkEnd w:id="20"/>
    <w:bookmarkStart w:name="z21" w:id="21"/>
    <w:p>
      <w:pPr>
        <w:spacing w:after="0"/>
        <w:ind w:left="0"/>
        <w:jc w:val="both"/>
      </w:pPr>
      <w:r>
        <w:rPr>
          <w:rFonts w:ascii="Times New Roman"/>
          <w:b w:val="false"/>
          <w:i w:val="false"/>
          <w:color w:val="000000"/>
          <w:sz w:val="28"/>
        </w:rPr>
        <w:t>
      3. Құрылыс жұмыстарының көлеміне жаңа объектiлер салу, тұрғын және тұрғын емес ғимараттарды, инженерлік ғимараттарды күрделi және ағымдағы жөндеу, реконструкциялау, жаңғырту бойынша жұмыстар кіретін, құрылыс қызметін жасалған құрылыс мердігерлік шарттары бойынша жүзеге асыратын кәсіпорындар орындаған құрылыс жұмыстарының құны жатады.</w:t>
      </w:r>
    </w:p>
    <w:bookmarkEnd w:id="21"/>
    <w:bookmarkStart w:name="z22" w:id="22"/>
    <w:p>
      <w:pPr>
        <w:spacing w:after="0"/>
        <w:ind w:left="0"/>
        <w:jc w:val="both"/>
      </w:pPr>
      <w:r>
        <w:rPr>
          <w:rFonts w:ascii="Times New Roman"/>
          <w:b w:val="false"/>
          <w:i w:val="false"/>
          <w:color w:val="000000"/>
          <w:sz w:val="28"/>
        </w:rPr>
        <w:t>
      4. Құрылыс жұмыстарының көлеміне:</w:t>
      </w:r>
    </w:p>
    <w:bookmarkEnd w:id="22"/>
    <w:bookmarkStart w:name="z23" w:id="23"/>
    <w:p>
      <w:pPr>
        <w:spacing w:after="0"/>
        <w:ind w:left="0"/>
        <w:jc w:val="both"/>
      </w:pPr>
      <w:r>
        <w:rPr>
          <w:rFonts w:ascii="Times New Roman"/>
          <w:b w:val="false"/>
          <w:i w:val="false"/>
          <w:color w:val="000000"/>
          <w:sz w:val="28"/>
        </w:rPr>
        <w:t>
      1) құрылыс сметасында көзделмеген жұмыстардың;</w:t>
      </w:r>
    </w:p>
    <w:bookmarkEnd w:id="23"/>
    <w:bookmarkStart w:name="z24" w:id="24"/>
    <w:p>
      <w:pPr>
        <w:spacing w:after="0"/>
        <w:ind w:left="0"/>
        <w:jc w:val="both"/>
      </w:pPr>
      <w:r>
        <w:rPr>
          <w:rFonts w:ascii="Times New Roman"/>
          <w:b w:val="false"/>
          <w:i w:val="false"/>
          <w:color w:val="000000"/>
          <w:sz w:val="28"/>
        </w:rPr>
        <w:t>
      2) ақауларды жою және сапасыз орындалған құрылыс-монтаж және басқа да жұмыстарды қайта жасау бойынша жұмыстардың;</w:t>
      </w:r>
    </w:p>
    <w:bookmarkEnd w:id="24"/>
    <w:bookmarkStart w:name="z25" w:id="25"/>
    <w:p>
      <w:pPr>
        <w:spacing w:after="0"/>
        <w:ind w:left="0"/>
        <w:jc w:val="both"/>
      </w:pPr>
      <w:r>
        <w:rPr>
          <w:rFonts w:ascii="Times New Roman"/>
          <w:b w:val="false"/>
          <w:i w:val="false"/>
          <w:color w:val="000000"/>
          <w:sz w:val="28"/>
        </w:rPr>
        <w:t>
      3) монтаждалатын және жөнделетін жабдықты орнату жөніндегі жұмыстардың, сондай-ақ жабдықты жинақтау үшін сатып алынған немесе құрылыста дайындалған бөлшектердің құны;</w:t>
      </w:r>
    </w:p>
    <w:bookmarkEnd w:id="25"/>
    <w:bookmarkStart w:name="z26" w:id="26"/>
    <w:p>
      <w:pPr>
        <w:spacing w:after="0"/>
        <w:ind w:left="0"/>
        <w:jc w:val="both"/>
      </w:pPr>
      <w:r>
        <w:rPr>
          <w:rFonts w:ascii="Times New Roman"/>
          <w:b w:val="false"/>
          <w:i w:val="false"/>
          <w:color w:val="000000"/>
          <w:sz w:val="28"/>
        </w:rPr>
        <w:t>
      4) қосалқы өндірістердің, қызмет көрсететін шаруашылықтардың өнімдері мен көрсетілетін қызметтерінің;</w:t>
      </w:r>
    </w:p>
    <w:bookmarkEnd w:id="26"/>
    <w:bookmarkStart w:name="z27" w:id="27"/>
    <w:p>
      <w:pPr>
        <w:spacing w:after="0"/>
        <w:ind w:left="0"/>
        <w:jc w:val="both"/>
      </w:pPr>
      <w:r>
        <w:rPr>
          <w:rFonts w:ascii="Times New Roman"/>
          <w:b w:val="false"/>
          <w:i w:val="false"/>
          <w:color w:val="000000"/>
          <w:sz w:val="28"/>
        </w:rPr>
        <w:t>
      5) іске әлі салынбаған, құрылыс алаңына әкелінген немесе дайындалған бөлшектер, блоктар, конструкциялар мен құрылыс материалдарының;</w:t>
      </w:r>
    </w:p>
    <w:bookmarkEnd w:id="27"/>
    <w:bookmarkStart w:name="z28" w:id="28"/>
    <w:p>
      <w:pPr>
        <w:spacing w:after="0"/>
        <w:ind w:left="0"/>
        <w:jc w:val="both"/>
      </w:pPr>
      <w:r>
        <w:rPr>
          <w:rFonts w:ascii="Times New Roman"/>
          <w:b w:val="false"/>
          <w:i w:val="false"/>
          <w:color w:val="000000"/>
          <w:sz w:val="28"/>
        </w:rPr>
        <w:t>
      6) тапсырыс берушілерден аванстық аударымдардың;</w:t>
      </w:r>
    </w:p>
    <w:bookmarkEnd w:id="28"/>
    <w:bookmarkStart w:name="z29" w:id="29"/>
    <w:p>
      <w:pPr>
        <w:spacing w:after="0"/>
        <w:ind w:left="0"/>
        <w:jc w:val="both"/>
      </w:pPr>
      <w:r>
        <w:rPr>
          <w:rFonts w:ascii="Times New Roman"/>
          <w:b w:val="false"/>
          <w:i w:val="false"/>
          <w:color w:val="000000"/>
          <w:sz w:val="28"/>
        </w:rPr>
        <w:t>
      7) тапсырыс берушілерден мердігерлік ұйымдардың өндірістік базасын дамытуға, сондай-ақ әлеуметтік инфрақұрылым объектілерін құруға алынған қаражаттың;</w:t>
      </w:r>
    </w:p>
    <w:bookmarkEnd w:id="29"/>
    <w:bookmarkStart w:name="z30" w:id="30"/>
    <w:p>
      <w:pPr>
        <w:spacing w:after="0"/>
        <w:ind w:left="0"/>
        <w:jc w:val="both"/>
      </w:pPr>
      <w:r>
        <w:rPr>
          <w:rFonts w:ascii="Times New Roman"/>
          <w:b w:val="false"/>
          <w:i w:val="false"/>
          <w:color w:val="000000"/>
          <w:sz w:val="28"/>
        </w:rPr>
        <w:t>
      8) жұмыстардың өзіндік құнына енгізілмейтін қосылған құн салығының және басқа да салықтардың сомасы;</w:t>
      </w:r>
    </w:p>
    <w:bookmarkEnd w:id="30"/>
    <w:bookmarkStart w:name="z31" w:id="31"/>
    <w:p>
      <w:pPr>
        <w:spacing w:after="0"/>
        <w:ind w:left="0"/>
        <w:jc w:val="both"/>
      </w:pPr>
      <w:r>
        <w:rPr>
          <w:rFonts w:ascii="Times New Roman"/>
          <w:b w:val="false"/>
          <w:i w:val="false"/>
          <w:color w:val="000000"/>
          <w:sz w:val="28"/>
        </w:rPr>
        <w:t>
      9) мұнай және газ ұңғымаларын бұрғылаумен байланысты жұмыстардың, сондай - ақ ұңғымаларды игеру (су ұңғымаларын бұрғылаудан басқа - экономикалық қызмет түрінің коды 42.21), сынақ және барлау мақсатында бұрғылау, мұнай және газ ұңғымаларының негіздерін құру, цементтеу бойынша қосалқы жұмыстардың;</w:t>
      </w:r>
    </w:p>
    <w:bookmarkEnd w:id="31"/>
    <w:bookmarkStart w:name="z32" w:id="32"/>
    <w:p>
      <w:pPr>
        <w:spacing w:after="0"/>
        <w:ind w:left="0"/>
        <w:jc w:val="both"/>
      </w:pPr>
      <w:r>
        <w:rPr>
          <w:rFonts w:ascii="Times New Roman"/>
          <w:b w:val="false"/>
          <w:i w:val="false"/>
          <w:color w:val="000000"/>
          <w:sz w:val="28"/>
        </w:rPr>
        <w:t>
      10) жерді рекультивациялау, көмір шахталары қызметінің салдарын жою (топырақ шөгуінен кейін ойпаттарды, көлдерді, саздарды жою) жөніндегі жұмыстардың;</w:t>
      </w:r>
    </w:p>
    <w:bookmarkEnd w:id="32"/>
    <w:bookmarkStart w:name="z33" w:id="33"/>
    <w:p>
      <w:pPr>
        <w:spacing w:after="0"/>
        <w:ind w:left="0"/>
        <w:jc w:val="both"/>
      </w:pPr>
      <w:r>
        <w:rPr>
          <w:rFonts w:ascii="Times New Roman"/>
          <w:b w:val="false"/>
          <w:i w:val="false"/>
          <w:color w:val="000000"/>
          <w:sz w:val="28"/>
        </w:rPr>
        <w:t>
      11) құрылыс-монтаж ұйымдарына машиналарды, механизмдерді және механикаландырылған құрал-саймандарды, жылжымалы шеберханаларды және басқа да жабдықтарды жалға беру шартымен (қызмет көрсетуші персоналсыз) ұсыну бойынша қызметтердің;</w:t>
      </w:r>
    </w:p>
    <w:bookmarkEnd w:id="33"/>
    <w:bookmarkStart w:name="z34" w:id="34"/>
    <w:p>
      <w:pPr>
        <w:spacing w:after="0"/>
        <w:ind w:left="0"/>
        <w:jc w:val="both"/>
      </w:pPr>
      <w:r>
        <w:rPr>
          <w:rFonts w:ascii="Times New Roman"/>
          <w:b w:val="false"/>
          <w:i w:val="false"/>
          <w:color w:val="000000"/>
          <w:sz w:val="28"/>
        </w:rPr>
        <w:t>
      12) құрылыс алаңынан тыс (мысалы, қосалқы өндірістер және мердігерлік ұйымдардың қоймалардағы қызмет көрсететін шаруашылықтары үшін) орындалатын тиеу-түсіру және басқа да қосалқы жұмыстардың, сондай-ақ кеніштерде және басқа да өнеркәсіптік, көлік және өзге де кәсіпорындар мен қосалқы өндірістердегі құрылыс машиналары мен механизмдері жұмыстарының;</w:t>
      </w:r>
    </w:p>
    <w:bookmarkEnd w:id="34"/>
    <w:bookmarkStart w:name="z35" w:id="35"/>
    <w:p>
      <w:pPr>
        <w:spacing w:after="0"/>
        <w:ind w:left="0"/>
        <w:jc w:val="both"/>
      </w:pPr>
      <w:r>
        <w:rPr>
          <w:rFonts w:ascii="Times New Roman"/>
          <w:b w:val="false"/>
          <w:i w:val="false"/>
          <w:color w:val="000000"/>
          <w:sz w:val="28"/>
        </w:rPr>
        <w:t>
      13) мұнай-газ секторы жабдықтарының (магистральдық газ құбырлары, мұнай құбырлары және мұнай өнімдері құбырлары) құны кірмейді.</w:t>
      </w:r>
    </w:p>
    <w:bookmarkEnd w:id="35"/>
    <w:bookmarkStart w:name="z36" w:id="36"/>
    <w:p>
      <w:pPr>
        <w:spacing w:after="0"/>
        <w:ind w:left="0"/>
        <w:jc w:val="both"/>
      </w:pPr>
      <w:r>
        <w:rPr>
          <w:rFonts w:ascii="Times New Roman"/>
          <w:b w:val="false"/>
          <w:i w:val="false"/>
          <w:color w:val="000000"/>
          <w:sz w:val="28"/>
        </w:rPr>
        <w:t>
      5. Магистральдық құбырлардың құрылысы құбырларды монтаждау және орнату бойынша құрылыс жұмыстарын қамтиды. Бұл ретте мердігердің жабдықты өз қаражатына сатып алу, сондай-ақ оның құнын "Орындалған құрылыс жұмыстарын қабылдау актісіне" енгізу жағдайын қоспағанда, орындалған жұмыстардың көлеміне жабдықтың (магистральдық газ құбырларының, мұнай құбырларының және мұнай өнімдері құбырларының) құны қосылмайды. Тапсырыс берушінің жеткізіліміне жататын, номиналды диаметрі DN 500 (диаметрі 500 милиметрден асатын болат құбырлар және фасондық бұйымдар) магистральдық құбырлар жабдық болып саналады.</w:t>
      </w:r>
    </w:p>
    <w:bookmarkEnd w:id="36"/>
    <w:bookmarkStart w:name="z37" w:id="37"/>
    <w:p>
      <w:pPr>
        <w:spacing w:after="0"/>
        <w:ind w:left="0"/>
        <w:jc w:val="both"/>
      </w:pPr>
      <w:r>
        <w:rPr>
          <w:rFonts w:ascii="Times New Roman"/>
          <w:b w:val="false"/>
          <w:i w:val="false"/>
          <w:color w:val="000000"/>
          <w:sz w:val="28"/>
        </w:rPr>
        <w:t>
      6. Орындалған құрылыс жұмыстарының көлемі туралы статистикалық ақпарат айлық негізде жедел деректер бойынша және жылдық негізде түпкілікті деректер бойынша қалыптастырылады. Жедел деректер айға және өсу ретімен кезең үшін қалыптастырылады. Жылдық статистикалық ақпарат жалпы жыл бойынша қалыптастырылады.</w:t>
      </w:r>
    </w:p>
    <w:bookmarkEnd w:id="37"/>
    <w:p>
      <w:pPr>
        <w:spacing w:after="0"/>
        <w:ind w:left="0"/>
        <w:jc w:val="both"/>
      </w:pPr>
      <w:r>
        <w:rPr>
          <w:rFonts w:ascii="Times New Roman"/>
          <w:b w:val="false"/>
          <w:i w:val="false"/>
          <w:color w:val="000000"/>
          <w:sz w:val="28"/>
        </w:rPr>
        <w:t>
      Экономикалық қызметтің негізгі және қосалқы түрлерінің коды 41-43 "Құрылыс" болып табылатын ірі, орта, шағын кәсіпорындар бойынша жалпымемлекеттік статистикалық байқаулардың алғашқы деректері ақпараттық негіз болып табылады.</w:t>
      </w:r>
    </w:p>
    <w:p>
      <w:pPr>
        <w:spacing w:after="0"/>
        <w:ind w:left="0"/>
        <w:jc w:val="both"/>
      </w:pPr>
      <w:r>
        <w:rPr>
          <w:rFonts w:ascii="Times New Roman"/>
          <w:b w:val="false"/>
          <w:i w:val="false"/>
          <w:color w:val="000000"/>
          <w:sz w:val="28"/>
        </w:rPr>
        <w:t>
      Құрылыс қызметін жүзеге асыратын ірі, орта және шағын кәсіпорындарды статистикалық зерттеу ай сайын және тоқсан сайын жаппай есепке алу әдісін қолдана отырып жүргізіледі.</w:t>
      </w:r>
    </w:p>
    <w:p>
      <w:pPr>
        <w:spacing w:after="0"/>
        <w:ind w:left="0"/>
        <w:jc w:val="both"/>
      </w:pPr>
      <w:r>
        <w:rPr>
          <w:rFonts w:ascii="Times New Roman"/>
          <w:b w:val="false"/>
          <w:i w:val="false"/>
          <w:color w:val="000000"/>
          <w:sz w:val="28"/>
        </w:rPr>
        <w:t>
      Шаруашылық жүргізуші субъектілердің тобы бойынша орындалған құрылыс жұмыстарының көлемін қамтуды қамтамасыз ету үшін ай сайын шағын кәсіпорындар мен дара кәсіпкерлерге жете есептеу жүзеге асырылады.</w:t>
      </w:r>
    </w:p>
    <w:p>
      <w:pPr>
        <w:spacing w:after="0"/>
        <w:ind w:left="0"/>
        <w:jc w:val="both"/>
      </w:pPr>
      <w:r>
        <w:rPr>
          <w:rFonts w:ascii="Times New Roman"/>
          <w:b w:val="false"/>
          <w:i w:val="false"/>
          <w:color w:val="000000"/>
          <w:sz w:val="28"/>
        </w:rPr>
        <w:t>
      Есепті айдағы құрылыс жұмыстарының көлемі ірі, орта, шағын кәсіпорындар мен дара кәсіпкерлер көлемінен қалыптастырылады.</w:t>
      </w:r>
    </w:p>
    <w:bookmarkStart w:name="z38" w:id="38"/>
    <w:p>
      <w:pPr>
        <w:spacing w:after="0"/>
        <w:ind w:left="0"/>
        <w:jc w:val="both"/>
      </w:pPr>
      <w:r>
        <w:rPr>
          <w:rFonts w:ascii="Times New Roman"/>
          <w:b w:val="false"/>
          <w:i w:val="false"/>
          <w:color w:val="000000"/>
          <w:sz w:val="28"/>
        </w:rPr>
        <w:t>
      7. Шаруашылық жүргізуші субъектілердің толық тобы бойынша орындалған құрылыс жұмыстарының (қызметтерінің) көлемі мына формула бойынша айқындалады: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орындалған құрылыс жұмыстарының (қызметтерінің) көлемі;</w:t>
      </w:r>
      <w:r>
        <w:br/>
      </w:r>
      <w:r>
        <w:rPr>
          <w:rFonts w:ascii="Times New Roman"/>
          <w:b w:val="false"/>
          <w:i w:val="false"/>
          <w:color w:val="000000"/>
          <w:sz w:val="28"/>
        </w:rPr>
        <w:t>
</w:t>
      </w:r>
      <w:r>
        <w:br/>
      </w:r>
    </w:p>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тікелей статистикалық әдістермен байқалатын орындалған құрылыс жұмыстарының (қызметтерінің) көлемі (алғашқы деректер);</w:t>
      </w:r>
      <w:r>
        <w:br/>
      </w:r>
      <w:r>
        <w:rPr>
          <w:rFonts w:ascii="Times New Roman"/>
          <w:b w:val="false"/>
          <w:i w:val="false"/>
          <w:color w:val="000000"/>
          <w:sz w:val="28"/>
        </w:rPr>
        <w:t>
</w:t>
      </w:r>
      <w:r>
        <w:br/>
      </w:r>
    </w:p>
    <w:p>
      <w:pPr>
        <w:spacing w:after="0"/>
        <w:ind w:left="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 жұмыстарын орындайтын шағын кәсіпорындарға жете есептеу көлемі;</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дара кәсіпкерлер орындаған құрылыс жұмыстарының көлемін жете есептеу.</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8. Шағын кәсіпорындарға жете есептеу әрбір есепті тоқсанның алғашқы екі айына жүргізіледі. Жылдық кезеңділіктегі (әрбір өңір үшін көлемнің 1/12) жалпымемлекеттік статистикалық байқаудың деректері тоқсандық көлемді алғанға дейін шағын кәсіпорындар бойынша аралық көлемді жете есептеуді жүргізу үшін ақпараттық база болып табылады. Бұдан басқа, талдау үшін өткен жылғы тиісті тоқсандағы тоқсандық кезеңділік деректері (әрбір өңір үшін көлем 1/3), сондай-ақ ағымдағы жылғы өткен тоқсанның деректері қосымша пайдаланылады.</w:t>
      </w:r>
    </w:p>
    <w:bookmarkEnd w:id="39"/>
    <w:p>
      <w:pPr>
        <w:spacing w:after="0"/>
        <w:ind w:left="0"/>
        <w:jc w:val="both"/>
      </w:pPr>
      <w:r>
        <w:rPr>
          <w:rFonts w:ascii="Times New Roman"/>
          <w:b w:val="false"/>
          <w:i w:val="false"/>
          <w:color w:val="000000"/>
          <w:sz w:val="28"/>
        </w:rPr>
        <w:t>
      Есеп "Орындалған құрылыс жұмыстарының (қызметтерінің) көлемі" көрсеткіші бойынша экономикалық қызметінің негізгі және қосалқы түрлерінің коды 41-43 "Құрылыс" тоқсандық және жылдық деректер негізінде жүзеге асырылады.</w:t>
      </w:r>
    </w:p>
    <w:p>
      <w:pPr>
        <w:spacing w:after="0"/>
        <w:ind w:left="0"/>
        <w:jc w:val="both"/>
      </w:pPr>
      <w:r>
        <w:rPr>
          <w:rFonts w:ascii="Times New Roman"/>
          <w:b w:val="false"/>
          <w:i w:val="false"/>
          <w:color w:val="000000"/>
          <w:sz w:val="28"/>
        </w:rPr>
        <w:t>
      Шағын кәсіпорындар бойынша жете есептеуді есептеу үшін шағын кәсіпорындар орындаған құрылыс жұмыстары (қызметтері) жылдық көлемінің 1/12 бөлігі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кәсіпорындарға құрылыс жұмыстарының көлемін жете есептеу;</w:t>
      </w:r>
      <w:r>
        <w:br/>
      </w:r>
      <w:r>
        <w:rPr>
          <w:rFonts w:ascii="Times New Roman"/>
          <w:b w:val="false"/>
          <w:i w:val="false"/>
          <w:color w:val="000000"/>
          <w:sz w:val="28"/>
        </w:rPr>
        <w:t>
</w:t>
      </w:r>
      <w:r>
        <w:br/>
      </w:r>
    </w:p>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 орындаған құрылыс жұмыстарының жылдық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кәсіпорындар бойынша жете есептеуді талдау үшін ағымдағы жылғы өткен тоқсанның және өткен жылғы тиісті тоқсанның тоқсандық деректерінің 1/3 бөлігі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кәсіпорындарға құрылыс жұмыстарының көлемін жете есептеу;</w:t>
      </w:r>
      <w:r>
        <w:br/>
      </w: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шағын кәсіпорындар орындаған құрылыс жұмыстарының тоқсандық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тоқсанның соңғы айында шағын кәсіпорындар бойынша орындалған құрылыс жұмыстарының көлемі ағымдағы тоқсандағы орындалған жұмыстар көлемі мен шағын кәсіпорындарға ағымдағы тоқсанның алғашқы екі айында жүргізілген жете есептеу арасындағы айырмашылықпен айқындалады.</w:t>
      </w:r>
    </w:p>
    <w:bookmarkStart w:name="z40" w:id="40"/>
    <w:p>
      <w:pPr>
        <w:spacing w:after="0"/>
        <w:ind w:left="0"/>
        <w:jc w:val="both"/>
      </w:pPr>
      <w:r>
        <w:rPr>
          <w:rFonts w:ascii="Times New Roman"/>
          <w:b w:val="false"/>
          <w:i w:val="false"/>
          <w:color w:val="000000"/>
          <w:sz w:val="28"/>
        </w:rPr>
        <w:t>
      9. Дара кәсіпкерлерге жете есептеу ай сайын жүргізіледі. Жалпымемлекеттік статистикалық байқаудың деректері, сондай-ақ әкімшілік дереккөздер есептеу үшін ақпараттық база болып табылады.</w:t>
      </w:r>
    </w:p>
    <w:bookmarkEnd w:id="40"/>
    <w:p>
      <w:pPr>
        <w:spacing w:after="0"/>
        <w:ind w:left="0"/>
        <w:jc w:val="both"/>
      </w:pPr>
      <w:r>
        <w:rPr>
          <w:rFonts w:ascii="Times New Roman"/>
          <w:b w:val="false"/>
          <w:i w:val="false"/>
          <w:color w:val="000000"/>
          <w:sz w:val="28"/>
        </w:rPr>
        <w:t>
      Дара кәсіпкерлер орындаған құрылыс жұмыстарының көлемін жете есептеу әрбір өңір үшін жеке жүзеге асырылады.</w:t>
      </w:r>
    </w:p>
    <w:bookmarkStart w:name="z41" w:id="41"/>
    <w:p>
      <w:pPr>
        <w:spacing w:after="0"/>
        <w:ind w:left="0"/>
        <w:jc w:val="both"/>
      </w:pPr>
      <w:r>
        <w:rPr>
          <w:rFonts w:ascii="Times New Roman"/>
          <w:b w:val="false"/>
          <w:i w:val="false"/>
          <w:color w:val="000000"/>
          <w:sz w:val="28"/>
        </w:rPr>
        <w:t>
      10. Бағдарламалық кешенде қалыптастырылған облыстар бойынша жете есептеудің агрегатталған көлемі алдын ала белгіленген қағидаларға сәйкес қолайсыз, қарама-қайшы және өте күмәнді немесе мүмкін емес мәндерді анықтау және кейіннен өзгерту мақсатында респонденттерден жиналған алғашқы деректерді жүйелі тексеруге жатады. Нақтыланған жеке есептеу көлемі алгоритмге сәйкес бөлінеді және агрегатталған есептік деректерге қосылады.</w:t>
      </w:r>
    </w:p>
    <w:bookmarkEnd w:id="41"/>
    <w:bookmarkStart w:name="z42" w:id="42"/>
    <w:p>
      <w:pPr>
        <w:spacing w:after="0"/>
        <w:ind w:left="0"/>
        <w:jc w:val="left"/>
      </w:pPr>
      <w:r>
        <w:rPr>
          <w:rFonts w:ascii="Times New Roman"/>
          <w:b/>
          <w:i w:val="false"/>
          <w:color w:val="000000"/>
        </w:rPr>
        <w:t xml:space="preserve"> 2-параграф. Құрылыс жұмыстарының (қызметтерінің) нақты көлем индексін есептеу алгоритмі</w:t>
      </w:r>
    </w:p>
    <w:bookmarkEnd w:id="42"/>
    <w:bookmarkStart w:name="z43" w:id="43"/>
    <w:p>
      <w:pPr>
        <w:spacing w:after="0"/>
        <w:ind w:left="0"/>
        <w:jc w:val="both"/>
      </w:pPr>
      <w:r>
        <w:rPr>
          <w:rFonts w:ascii="Times New Roman"/>
          <w:b w:val="false"/>
          <w:i w:val="false"/>
          <w:color w:val="000000"/>
          <w:sz w:val="28"/>
        </w:rPr>
        <w:t>
      11. Құрылыс қызметінің серпінін талдау үшін тұрақты бағалардағы құрылыс жұмыстарының көлеміне есептеу жүргізіледі, өйткені ағымдағы бағалардағы жұмыстардың құны бірнеше жылдардағы деректерді тікелей салыстыруға мүмкіндік бермейді.</w:t>
      </w:r>
    </w:p>
    <w:bookmarkEnd w:id="43"/>
    <w:bookmarkStart w:name="z44" w:id="44"/>
    <w:p>
      <w:pPr>
        <w:spacing w:after="0"/>
        <w:ind w:left="0"/>
        <w:jc w:val="both"/>
      </w:pPr>
      <w:r>
        <w:rPr>
          <w:rFonts w:ascii="Times New Roman"/>
          <w:b w:val="false"/>
          <w:i w:val="false"/>
          <w:color w:val="000000"/>
          <w:sz w:val="28"/>
        </w:rPr>
        <w:t>
      12. Тұрақты бағалардағы құрылыс жұмыстарының көлемін есептеу өткен жылдың бағаларында да, базистік деп қабылданған жылдың бағаларында да жүзеге асырылады. Индекстік талдаудың екі негізгі әдісі:</w:t>
      </w:r>
    </w:p>
    <w:bookmarkEnd w:id="44"/>
    <w:p>
      <w:pPr>
        <w:spacing w:after="0"/>
        <w:ind w:left="0"/>
        <w:jc w:val="both"/>
      </w:pPr>
      <w:r>
        <w:rPr>
          <w:rFonts w:ascii="Times New Roman"/>
          <w:b w:val="false"/>
          <w:i w:val="false"/>
          <w:color w:val="000000"/>
          <w:sz w:val="28"/>
        </w:rPr>
        <w:t>
      1) тиісті баға индекстерін қолданумен есепті кезеңдегі ағымдағы бағалардағы деректерді дефляторлау;</w:t>
      </w:r>
    </w:p>
    <w:p>
      <w:pPr>
        <w:spacing w:after="0"/>
        <w:ind w:left="0"/>
        <w:jc w:val="both"/>
      </w:pPr>
      <w:r>
        <w:rPr>
          <w:rFonts w:ascii="Times New Roman"/>
          <w:b w:val="false"/>
          <w:i w:val="false"/>
          <w:color w:val="000000"/>
          <w:sz w:val="28"/>
        </w:rPr>
        <w:t xml:space="preserve">
      2) нақты көлем индексін қолданумен ағымдағы бағаларда базистік жылға (яғни бағаларында бағалау жүзеге асырылатын жыл) деректерді экстраполяциялау қолданылады. </w:t>
      </w:r>
    </w:p>
    <w:p>
      <w:pPr>
        <w:spacing w:after="0"/>
        <w:ind w:left="0"/>
        <w:jc w:val="both"/>
      </w:pPr>
      <w:r>
        <w:rPr>
          <w:rFonts w:ascii="Times New Roman"/>
          <w:b w:val="false"/>
          <w:i w:val="false"/>
          <w:color w:val="000000"/>
          <w:sz w:val="28"/>
        </w:rPr>
        <w:t>
      Деректерді дефляторлау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бағалардағы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жылға есепті кезеңнің құрылыс-монтаж жұмыстарының бағалар индексі;</w:t>
      </w:r>
      <w:r>
        <w:br/>
      </w:r>
      <w:r>
        <w:rPr>
          <w:rFonts w:ascii="Times New Roman"/>
          <w:b w:val="false"/>
          <w:i w:val="false"/>
          <w:color w:val="000000"/>
          <w:sz w:val="28"/>
        </w:rPr>
        <w:t>
</w:t>
      </w:r>
      <w:r>
        <w:br/>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жылдың бағаларында есепті кезеңдегі құрылыс жұмыстарының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экстраполяциялау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бағаларында есепті кезеңдегі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бағалардағы базистік кезеңдегі құрылыс жұмыстарының көлемі;</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 жұмыстарының (қызметтерінің) нақты көлем индексі.</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13. Құрылыс өндірісі саласындағы өзгерістерді айқындау үшін орындалған құрылыс жұмыстары құнының серпінінде өзгеруін сипаттайтын құрылыс жұмыстарының (қызметтерінің) нақты көлем индексі пайдаланылады. Құрылыс жұмыстарының (қызметтерінің) нақты көлем индексі дефляторды (баға индексін) есепке алумен, талданатын кезеңнің орындалған құрылыс жұмыстары көлемінің нақты қолданыстағы бағалардағы алдыңғы кезеңге арақатынасымен айқындалады.</w:t>
      </w:r>
    </w:p>
    <w:bookmarkEnd w:id="45"/>
    <w:bookmarkStart w:name="z46" w:id="46"/>
    <w:p>
      <w:pPr>
        <w:spacing w:after="0"/>
        <w:ind w:left="0"/>
        <w:jc w:val="both"/>
      </w:pPr>
      <w:r>
        <w:rPr>
          <w:rFonts w:ascii="Times New Roman"/>
          <w:b w:val="false"/>
          <w:i w:val="false"/>
          <w:color w:val="000000"/>
          <w:sz w:val="28"/>
        </w:rPr>
        <w:t>
      14. Құндық көрсеткіштер арқылы нақты көлем индексін есептеу кезінде құрылыстағы тиісті баға индексін пайдалана отырып дефляторлау жүргізіледі.</w:t>
      </w:r>
    </w:p>
    <w:bookmarkEnd w:id="46"/>
    <w:p>
      <w:pPr>
        <w:spacing w:after="0"/>
        <w:ind w:left="0"/>
        <w:jc w:val="both"/>
      </w:pPr>
      <w:r>
        <w:rPr>
          <w:rFonts w:ascii="Times New Roman"/>
          <w:b w:val="false"/>
          <w:i w:val="false"/>
          <w:color w:val="000000"/>
          <w:sz w:val="28"/>
        </w:rPr>
        <w:t>
      Дефлятор ретінде құрылыс-монтаж жұмыстарына баға индексі пайдаланылады, ол құрылыс-монтаж жұмыстарын жүргізу процесінде бағаның өзгеруін көрсетеді.</w:t>
      </w:r>
    </w:p>
    <w:p>
      <w:pPr>
        <w:spacing w:after="0"/>
        <w:ind w:left="0"/>
        <w:jc w:val="both"/>
      </w:pPr>
      <w:r>
        <w:rPr>
          <w:rFonts w:ascii="Times New Roman"/>
          <w:b w:val="false"/>
          <w:i w:val="false"/>
          <w:color w:val="000000"/>
          <w:sz w:val="28"/>
        </w:rPr>
        <w:t>
      Құрылыс жұмыстарының нақты көлем индексін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нақты көлем индексі;</w:t>
      </w:r>
    </w:p>
    <w:p>
      <w:pPr>
        <w:spacing w:after="0"/>
        <w:ind w:left="0"/>
        <w:jc w:val="both"/>
      </w:pPr>
      <w:r>
        <w:rPr>
          <w:rFonts w:ascii="Times New Roman"/>
          <w:b w:val="false"/>
          <w:i w:val="false"/>
          <w:color w:val="000000"/>
          <w:sz w:val="28"/>
        </w:rPr>
        <w:t>
      V – құрылыс жұмыстарының (қызметтерінің) көлемі;</w:t>
      </w:r>
    </w:p>
    <w:p>
      <w:pPr>
        <w:spacing w:after="0"/>
        <w:ind w:left="0"/>
        <w:jc w:val="both"/>
      </w:pPr>
      <w:r>
        <w:rPr>
          <w:rFonts w:ascii="Times New Roman"/>
          <w:b w:val="false"/>
          <w:i w:val="false"/>
          <w:color w:val="000000"/>
          <w:sz w:val="28"/>
        </w:rPr>
        <w:t>
      t – ағымдағы жылдың кезеңі;</w:t>
      </w:r>
    </w:p>
    <w:p>
      <w:pPr>
        <w:spacing w:after="0"/>
        <w:ind w:left="0"/>
        <w:jc w:val="both"/>
      </w:pPr>
      <w:r>
        <w:rPr>
          <w:rFonts w:ascii="Times New Roman"/>
          <w:b w:val="false"/>
          <w:i w:val="false"/>
          <w:color w:val="000000"/>
          <w:sz w:val="28"/>
        </w:rPr>
        <w:t>
      t–1 – өткен жылдың тиісті кезеңі;</w:t>
      </w:r>
    </w:p>
    <w:p>
      <w:pPr>
        <w:spacing w:after="0"/>
        <w:ind w:left="0"/>
        <w:jc w:val="both"/>
      </w:pPr>
      <w:r>
        <w:rPr>
          <w:rFonts w:ascii="Times New Roman"/>
          <w:b w:val="false"/>
          <w:i w:val="false"/>
          <w:color w:val="000000"/>
          <w:sz w:val="28"/>
        </w:rPr>
        <w:t>
      Jс t/t–1 – өткен жылдың тиісті кезеңіне құрылыс-монтаж жұмыстарының баға индексі.</w:t>
      </w:r>
    </w:p>
    <w:bookmarkStart w:name="z47" w:id="47"/>
    <w:p>
      <w:pPr>
        <w:spacing w:after="0"/>
        <w:ind w:left="0"/>
        <w:jc w:val="both"/>
      </w:pPr>
      <w:r>
        <w:rPr>
          <w:rFonts w:ascii="Times New Roman"/>
          <w:b w:val="false"/>
          <w:i w:val="false"/>
          <w:color w:val="000000"/>
          <w:sz w:val="28"/>
        </w:rPr>
        <w:t>
      15. Сондай-ақ құрылыс жұмыстарының (қызметтерінің) нақты көлем индексі жұмыс түрлерінің құрылымы (құрылыс-монтаж жұмыстары, күрделі және ағымдағы жөндеу) бойынша есептеледі. Есептеу құрылыс-монтаж жұмыстарына баға индексін (дефляторды) қолдану арқылы жүзеге асырылады.</w:t>
      </w:r>
    </w:p>
    <w:bookmarkEnd w:id="47"/>
    <w:bookmarkStart w:name="z48" w:id="48"/>
    <w:p>
      <w:pPr>
        <w:spacing w:after="0"/>
        <w:ind w:left="0"/>
        <w:jc w:val="both"/>
      </w:pPr>
      <w:r>
        <w:rPr>
          <w:rFonts w:ascii="Times New Roman"/>
          <w:b w:val="false"/>
          <w:i w:val="false"/>
          <w:color w:val="000000"/>
          <w:sz w:val="28"/>
        </w:rPr>
        <w:t>
      16. Құрылыс саласындағы объектілердің (тұрғын, тұрғын емес ғимараттар мен имараттардың) типтері бойынша құнның өзгеруін айқындау мақсатында объектілердің әрбір типі үшін құрылыс жұмыстарының (қызметтерінің) нақты көлем индексі бөлек есептеледі. Есептеу объектілер типі бойынша құрылыс-монтаж жұмыстарына баға индексін қолдану арқылы жүзеге асырылады (дефлятор).</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2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нақты көлем индексі (қарқындар);</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құрылыс жұмыстарының (қызметтерінің) көлемі;</w:t>
      </w:r>
      <w:r>
        <w:br/>
      </w:r>
      <w:r>
        <w:rPr>
          <w:rFonts w:ascii="Times New Roman"/>
          <w:b w:val="false"/>
          <w:i w:val="false"/>
          <w:color w:val="000000"/>
          <w:sz w:val="28"/>
        </w:rPr>
        <w:t>
</w:t>
      </w:r>
      <w:r>
        <w:br/>
      </w:r>
    </w:p>
    <w:p>
      <w:pPr>
        <w:spacing w:after="0"/>
        <w:ind w:left="0"/>
        <w:jc w:val="both"/>
      </w:pPr>
      <w:r>
        <w:drawing>
          <wp:inline distT="0" distB="0" distL="0" distR="0">
            <wp:extent cx="2400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00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тұрғын емес ғимараттар мен имараттар бойынша өткен жылдың тиісті кезеңіне құрылыс-монтаж жұмыстарына баға индексі.</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17. Деректерді қайта қарау саясатына сәйкес түпкілікті жылдық нәтижелерді алғаннан кейін жедел статистикалық көрсеткіштер нақтыланған жылдық деректермен редакцияланады. Жедел есептіліктегі құрылыс қызметінің негізгі көрсеткіштерінің нақты көлем индексін есептеу үшін шілде айынан бастап өткен жылдың мұрағаттық базасы үлес салмағы бойынша жылдық деректер негізінде қайта есептеледі.</w:t>
      </w:r>
    </w:p>
    <w:bookmarkEnd w:id="49"/>
    <w:bookmarkStart w:name="z50" w:id="50"/>
    <w:p>
      <w:pPr>
        <w:spacing w:after="0"/>
        <w:ind w:left="0"/>
        <w:jc w:val="left"/>
      </w:pPr>
      <w:r>
        <w:rPr>
          <w:rFonts w:ascii="Times New Roman"/>
          <w:b/>
          <w:i w:val="false"/>
          <w:color w:val="000000"/>
        </w:rPr>
        <w:t xml:space="preserve"> 3-тарау. Жұмыстың ірілендірілген түрлері негізіндегі құрылыс өнімінің көлемін есепке алу</w:t>
      </w:r>
    </w:p>
    <w:bookmarkEnd w:id="50"/>
    <w:bookmarkStart w:name="z51" w:id="51"/>
    <w:p>
      <w:pPr>
        <w:spacing w:after="0"/>
        <w:ind w:left="0"/>
        <w:jc w:val="both"/>
      </w:pPr>
      <w:r>
        <w:rPr>
          <w:rFonts w:ascii="Times New Roman"/>
          <w:b w:val="false"/>
          <w:i w:val="false"/>
          <w:color w:val="000000"/>
          <w:sz w:val="28"/>
        </w:rPr>
        <w:t>
      18. Құрылыс өнімінің құнын ресурстық әдіспен анықтау үшін заттай және құндық мәндегі құрылыс жұмыстарының типтерін жіктеуге сәйкес жұмыстың ірілендірілген түрлері бойынша деректер қалыптастырылады.</w:t>
      </w:r>
    </w:p>
    <w:bookmarkEnd w:id="51"/>
    <w:bookmarkStart w:name="z52" w:id="52"/>
    <w:p>
      <w:pPr>
        <w:spacing w:after="0"/>
        <w:ind w:left="0"/>
        <w:jc w:val="both"/>
      </w:pPr>
      <w:r>
        <w:rPr>
          <w:rFonts w:ascii="Times New Roman"/>
          <w:b w:val="false"/>
          <w:i w:val="false"/>
          <w:color w:val="000000"/>
          <w:sz w:val="28"/>
        </w:rPr>
        <w:t>
      19. Жоба құнын бағалау тұтастай жоба бойынша да, жекелеген жұмыс түрлері бойынша да немесе ресурстардың жекелеген түрлері бойынша да баға құраушы факторларға байланысты Ресурстық-технологиялық модельді (бұдан әрі-РТМ) пайдалану арқылы анықталады. РТМ құрылыс құнын ең прогрессивті ресурстық-индекстік әдіспен есептеуге мүмкіндік береді.</w:t>
      </w:r>
    </w:p>
    <w:bookmarkEnd w:id="52"/>
    <w:bookmarkStart w:name="z53" w:id="53"/>
    <w:p>
      <w:pPr>
        <w:spacing w:after="0"/>
        <w:ind w:left="0"/>
        <w:jc w:val="both"/>
      </w:pPr>
      <w:r>
        <w:rPr>
          <w:rFonts w:ascii="Times New Roman"/>
          <w:b w:val="false"/>
          <w:i w:val="false"/>
          <w:color w:val="000000"/>
          <w:sz w:val="28"/>
        </w:rPr>
        <w:t>
      20. Құрылыс жұмыстарының ірілендірілген түрлері бойынша статистикалық ақпарат заттай және құндық мәнде агрегатталған құрылыс жұмыстарының орташа бағасын жанама түрде анықтауға мүмкіндік береді.</w:t>
      </w:r>
    </w:p>
    <w:bookmarkEnd w:id="53"/>
    <w:bookmarkStart w:name="z54" w:id="54"/>
    <w:p>
      <w:pPr>
        <w:spacing w:after="0"/>
        <w:ind w:left="0"/>
        <w:jc w:val="both"/>
      </w:pPr>
      <w:r>
        <w:rPr>
          <w:rFonts w:ascii="Times New Roman"/>
          <w:b w:val="false"/>
          <w:i w:val="false"/>
          <w:color w:val="000000"/>
          <w:sz w:val="28"/>
        </w:rPr>
        <w:t>
      21. Құрылыс жұмыстарының ірілендірілген түрлері бойынша деректерді қалыптастыру салынып жатқан объектілердің (тұрғын, тұрғын емес ғимараттар мен имараттар) түрлері бойынша жүзеге асырылады және экономиканың жекелеген секторларында құрылыс саласының дамуын экономикалық талдау үшін пайдаланылады.</w:t>
      </w:r>
    </w:p>
    <w:bookmarkEnd w:id="54"/>
    <w:bookmarkStart w:name="z55" w:id="55"/>
    <w:p>
      <w:pPr>
        <w:spacing w:after="0"/>
        <w:ind w:left="0"/>
        <w:jc w:val="both"/>
      </w:pPr>
      <w:r>
        <w:rPr>
          <w:rFonts w:ascii="Times New Roman"/>
          <w:b w:val="false"/>
          <w:i w:val="false"/>
          <w:color w:val="000000"/>
          <w:sz w:val="28"/>
        </w:rPr>
        <w:t xml:space="preserve">
      22. Құрылыс жұмыстарының ірілендірілген түрлері бойынша деректерді қалыптастыру үшін ақпараттық база жалпымемлекеттік статистикалық байқау болып табылады. </w:t>
      </w:r>
    </w:p>
    <w:bookmarkEnd w:id="55"/>
    <w:bookmarkStart w:name="z56" w:id="56"/>
    <w:p>
      <w:pPr>
        <w:spacing w:after="0"/>
        <w:ind w:left="0"/>
        <w:jc w:val="both"/>
      </w:pPr>
      <w:r>
        <w:rPr>
          <w:rFonts w:ascii="Times New Roman"/>
          <w:b w:val="false"/>
          <w:i w:val="false"/>
          <w:color w:val="000000"/>
          <w:sz w:val="28"/>
        </w:rPr>
        <w:t>
      23. Құрылыс жұмыстарының ірілендірілген түрлері бойынша деректерді жинау топтардан, ал топтар өз кезегінде жеке кіші топтарға бөлінетін "Құрылыс жұмыстарының ірілендірілген түрлерінің анықтамалығына" сәйкес жүзеге асырылады.</w:t>
      </w:r>
    </w:p>
    <w:bookmarkEnd w:id="56"/>
    <w:bookmarkStart w:name="z57" w:id="57"/>
    <w:p>
      <w:pPr>
        <w:spacing w:after="0"/>
        <w:ind w:left="0"/>
        <w:jc w:val="left"/>
      </w:pPr>
      <w:r>
        <w:rPr>
          <w:rFonts w:ascii="Times New Roman"/>
          <w:b/>
          <w:i w:val="false"/>
          <w:color w:val="000000"/>
        </w:rPr>
        <w:t xml:space="preserve"> 4-тарау. Дайын құрылыс өнімін сипаттайтын көрсеткіштер</w:t>
      </w:r>
    </w:p>
    <w:bookmarkEnd w:id="57"/>
    <w:bookmarkStart w:name="z58" w:id="58"/>
    <w:p>
      <w:pPr>
        <w:spacing w:after="0"/>
        <w:ind w:left="0"/>
        <w:jc w:val="both"/>
      </w:pPr>
      <w:r>
        <w:rPr>
          <w:rFonts w:ascii="Times New Roman"/>
          <w:b w:val="false"/>
          <w:i w:val="false"/>
          <w:color w:val="000000"/>
          <w:sz w:val="28"/>
        </w:rPr>
        <w:t>
      24. Құрылыс объектілерін салу және реконструкциялау бойынша инвестициялық жобаларды іске асыру нәтижесі дайын құрылыс өнімі болып табылады.</w:t>
      </w:r>
    </w:p>
    <w:bookmarkEnd w:id="58"/>
    <w:bookmarkStart w:name="z59" w:id="59"/>
    <w:p>
      <w:pPr>
        <w:spacing w:after="0"/>
        <w:ind w:left="0"/>
        <w:jc w:val="both"/>
      </w:pPr>
      <w:r>
        <w:rPr>
          <w:rFonts w:ascii="Times New Roman"/>
          <w:b w:val="false"/>
          <w:i w:val="false"/>
          <w:color w:val="000000"/>
          <w:sz w:val="28"/>
        </w:rPr>
        <w:t>
      25. Дайын құрылыс өніміне құрылысы аяқталған, белгіленген тәртіпте пайдалануға қабылданған тұрғын және тұрғын емес ғимараттар, имараттар, қуаттар және әртүрлі қызмет түрлерінің объектілері жатады.</w:t>
      </w:r>
    </w:p>
    <w:bookmarkEnd w:id="59"/>
    <w:bookmarkStart w:name="z60" w:id="60"/>
    <w:p>
      <w:pPr>
        <w:spacing w:after="0"/>
        <w:ind w:left="0"/>
        <w:jc w:val="both"/>
      </w:pPr>
      <w:r>
        <w:rPr>
          <w:rFonts w:ascii="Times New Roman"/>
          <w:b w:val="false"/>
          <w:i w:val="false"/>
          <w:color w:val="000000"/>
          <w:sz w:val="28"/>
        </w:rPr>
        <w:t>
      26. Дайын құрылыс өнімі статистикасындағы байқау объектілері салынып жатқан және құрылысы аяқталған объектілер, құрылыс кезектері, іске қосу кешендері және тұтас құрылыстар болып табылады.</w:t>
      </w:r>
    </w:p>
    <w:bookmarkEnd w:id="60"/>
    <w:bookmarkStart w:name="z61" w:id="61"/>
    <w:p>
      <w:pPr>
        <w:spacing w:after="0"/>
        <w:ind w:left="0"/>
        <w:jc w:val="both"/>
      </w:pPr>
      <w:r>
        <w:rPr>
          <w:rFonts w:ascii="Times New Roman"/>
          <w:b w:val="false"/>
          <w:i w:val="false"/>
          <w:color w:val="000000"/>
          <w:sz w:val="28"/>
        </w:rPr>
        <w:t>
      27. Дайын құрылыс өнімі бойынша статистикалық ақпаратты пайдалануға берілген, оның ішінде дара құрылыс салушылар берген объектілер туралы айлық және жылдық кезеңділіктегі жалпымемлекеттік статистикалық байқаулардың негізінде қалыптастырылады.</w:t>
      </w:r>
    </w:p>
    <w:bookmarkEnd w:id="61"/>
    <w:bookmarkStart w:name="z62" w:id="62"/>
    <w:p>
      <w:pPr>
        <w:spacing w:after="0"/>
        <w:ind w:left="0"/>
        <w:jc w:val="both"/>
      </w:pPr>
      <w:r>
        <w:rPr>
          <w:rFonts w:ascii="Times New Roman"/>
          <w:b w:val="false"/>
          <w:i w:val="false"/>
          <w:color w:val="000000"/>
          <w:sz w:val="28"/>
        </w:rPr>
        <w:t>
      28. Пайдалануға берілген объектілер, соның ішінде жеке құрылыс салушылар пайдалануға берген объектілер бойынша ақпаратты жалпымемлекеттік статистикалық байқауларды жүргізу кезінде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сондай-ақ жергілікті атқарушы органдардың сәулет және қала құрылысы саласындағы функцияларды жүзеге асыратын құрылымдық бөлімшелері, шаруа немесе фермер қожалықтары ұсынады.</w:t>
      </w:r>
    </w:p>
    <w:bookmarkEnd w:id="62"/>
    <w:bookmarkStart w:name="z63" w:id="63"/>
    <w:p>
      <w:pPr>
        <w:spacing w:after="0"/>
        <w:ind w:left="0"/>
        <w:jc w:val="both"/>
      </w:pPr>
      <w:r>
        <w:rPr>
          <w:rFonts w:ascii="Times New Roman"/>
          <w:b w:val="false"/>
          <w:i w:val="false"/>
          <w:color w:val="000000"/>
          <w:sz w:val="28"/>
        </w:rPr>
        <w:t>
      29. Статистикалық байқаулардағы пайдалануға берілген объектілер туралы деректерді толтыруға негіздеме Объектіні пайдалануға қабылдау және меншік иесінің салынған объектіні пайдалануға өз бетінше қабылдау актілері (бұдан әрі - Актілер) болып табылады.</w:t>
      </w:r>
    </w:p>
    <w:bookmarkEnd w:id="63"/>
    <w:p>
      <w:pPr>
        <w:spacing w:after="0"/>
        <w:ind w:left="0"/>
        <w:jc w:val="both"/>
      </w:pPr>
      <w:r>
        <w:rPr>
          <w:rFonts w:ascii="Times New Roman"/>
          <w:b w:val="false"/>
          <w:i w:val="false"/>
          <w:color w:val="000000"/>
          <w:sz w:val="28"/>
        </w:rPr>
        <w:t>
      Объектілердің салынған дәлелін растау құжаттары: объектілердің пайдалануға жарамдылығы және меншікке құқығын мойындау туралы сот шешімі, техникалық паспорт, объектінің техникалық сараптамасының қорытындысы дайын құрылыс өнімі туралы статистикалық нысанға енгізу үшін негіздеме болып табылмайды.</w:t>
      </w:r>
    </w:p>
    <w:bookmarkStart w:name="z64" w:id="64"/>
    <w:p>
      <w:pPr>
        <w:spacing w:after="0"/>
        <w:ind w:left="0"/>
        <w:jc w:val="both"/>
      </w:pPr>
      <w:r>
        <w:rPr>
          <w:rFonts w:ascii="Times New Roman"/>
          <w:b w:val="false"/>
          <w:i w:val="false"/>
          <w:color w:val="000000"/>
          <w:sz w:val="28"/>
        </w:rPr>
        <w:t>
      30. Пайдалануға берілген объектілердің параметрлері (ғимараттардың саны, олардың жалпы алаңы және құрылыс көлемі, пайдалануға берілген объектінің қуаты және оның нақты құны) Актілерде көрсетілген, нақты қабылданған көлемдерде, олар берілген айда және жылда бастапқы статистикалық нысандарда көрсетіледі.</w:t>
      </w:r>
    </w:p>
    <w:bookmarkEnd w:id="64"/>
    <w:bookmarkStart w:name="z65" w:id="65"/>
    <w:p>
      <w:pPr>
        <w:spacing w:after="0"/>
        <w:ind w:left="0"/>
        <w:jc w:val="both"/>
      </w:pPr>
      <w:r>
        <w:rPr>
          <w:rFonts w:ascii="Times New Roman"/>
          <w:b w:val="false"/>
          <w:i w:val="false"/>
          <w:color w:val="000000"/>
          <w:sz w:val="28"/>
        </w:rPr>
        <w:t>
      31. Құрылыс объектісі құрылысына, реконструкциясына, кеңейтуге дербес объектілік смета құрастырылатын, оған қатысты барлық жабдықтарымен, мүкәммалдарымен, аспаптарымен, галереяларымен, жол өтпелерімен, ішкі инженерлік желілерімен және коммуникацияларымен бірге жеке ғимарат немесе имарат. Басқа жұмыстардың түрлері де (тік жоспарлау, сыртқы инженерлік желілер, құрылыс алаңын абаттандыру) жеке құрылыс объектілері болып табылады.</w:t>
      </w:r>
    </w:p>
    <w:bookmarkEnd w:id="65"/>
    <w:p>
      <w:pPr>
        <w:spacing w:after="0"/>
        <w:ind w:left="0"/>
        <w:jc w:val="both"/>
      </w:pPr>
      <w:r>
        <w:rPr>
          <w:rFonts w:ascii="Times New Roman"/>
          <w:b w:val="false"/>
          <w:i w:val="false"/>
          <w:color w:val="000000"/>
          <w:sz w:val="28"/>
        </w:rPr>
        <w:t>
      Имараттарға жермен тұйықталған, құрылыс материалдарынан және жинақтаушы бұйымдардан дайындалған және/немесе оларға қатысты құрылыс жұмыстары жүзеге асырылатын құрылыстар болып табылатын құрылыс объектілері жатады. Осыған байланысты, ауылшаруашылық мақсаттары үшін топырақты дайындау, өсімдіктерді отырғызу немесе егу құрылыс объектілері ретінде қарастырылмайды.</w:t>
      </w:r>
    </w:p>
    <w:bookmarkStart w:name="z66" w:id="66"/>
    <w:p>
      <w:pPr>
        <w:spacing w:after="0"/>
        <w:ind w:left="0"/>
        <w:jc w:val="both"/>
      </w:pPr>
      <w:r>
        <w:rPr>
          <w:rFonts w:ascii="Times New Roman"/>
          <w:b w:val="false"/>
          <w:i w:val="false"/>
          <w:color w:val="000000"/>
          <w:sz w:val="28"/>
        </w:rPr>
        <w:t>
      32. Ғимараттарға функционалдық мақсатына қарай адамдардың тұруына немесе ішінде болуына, өндірістік процестерді орындауға, сондай-ақ материалдық құндылықтарды орналастыруға және сақтауға пайдаланылатын, міндетті түрде жер бетіне салынған, тұйық көлемді құрайтын, тіреу және қоршау конструкцияларынан тұратын жасанды құрылыстар жатады.</w:t>
      </w:r>
    </w:p>
    <w:bookmarkEnd w:id="66"/>
    <w:bookmarkStart w:name="z67" w:id="67"/>
    <w:p>
      <w:pPr>
        <w:spacing w:after="0"/>
        <w:ind w:left="0"/>
        <w:jc w:val="both"/>
      </w:pPr>
      <w:r>
        <w:rPr>
          <w:rFonts w:ascii="Times New Roman"/>
          <w:b w:val="false"/>
          <w:i w:val="false"/>
          <w:color w:val="000000"/>
          <w:sz w:val="28"/>
        </w:rPr>
        <w:t>
      33. Жоба бойынша құрылыс алаңында қосалқы және көмекші объектілерді салусыз тек бір ғана негізгі мақсаттағы объектіні салу кезінде (мысалы: өнеркәсіпте – негізгі мақсаттағы цех ғимараты; көлікте - теміржол вокзалының ғимараты; тұрғын үй-азаматтық құрылыста - тұрғын үй, театр, мектеп ғимараты) "объект" ұғымы "құрылыс" ұғымымен сәйкес келеді.</w:t>
      </w:r>
    </w:p>
    <w:bookmarkEnd w:id="67"/>
    <w:bookmarkStart w:name="z68" w:id="68"/>
    <w:p>
      <w:pPr>
        <w:spacing w:after="0"/>
        <w:ind w:left="0"/>
        <w:jc w:val="both"/>
      </w:pPr>
      <w:r>
        <w:rPr>
          <w:rFonts w:ascii="Times New Roman"/>
          <w:b w:val="false"/>
          <w:i w:val="false"/>
          <w:color w:val="000000"/>
          <w:sz w:val="28"/>
        </w:rPr>
        <w:t>
      34. Бірнеше цех орналасатын өндірістік ғимарат (корпус) бір объект болып саналады.</w:t>
      </w:r>
    </w:p>
    <w:bookmarkEnd w:id="68"/>
    <w:bookmarkStart w:name="z69" w:id="69"/>
    <w:p>
      <w:pPr>
        <w:spacing w:after="0"/>
        <w:ind w:left="0"/>
        <w:jc w:val="both"/>
      </w:pPr>
      <w:r>
        <w:rPr>
          <w:rFonts w:ascii="Times New Roman"/>
          <w:b w:val="false"/>
          <w:i w:val="false"/>
          <w:color w:val="000000"/>
          <w:sz w:val="28"/>
        </w:rPr>
        <w:t>
      35. Бұзылған ғимараттарды, имараттарды, өндірістік қуаттарды және өндірістік емес мақсаттағы объектілерді қалпына келтіргеннен кейін объектілер мен қуаттарды белгіленген тәртіппен пайдалануға қабылдау үшін Объектілерді есептен шығару актісі ресімделеді.</w:t>
      </w:r>
    </w:p>
    <w:bookmarkEnd w:id="69"/>
    <w:bookmarkStart w:name="z70" w:id="70"/>
    <w:p>
      <w:pPr>
        <w:spacing w:after="0"/>
        <w:ind w:left="0"/>
        <w:jc w:val="both"/>
      </w:pPr>
      <w:r>
        <w:rPr>
          <w:rFonts w:ascii="Times New Roman"/>
          <w:b w:val="false"/>
          <w:i w:val="false"/>
          <w:color w:val="000000"/>
          <w:sz w:val="28"/>
        </w:rPr>
        <w:t>
      36. Реконструкциялау және қайта құрудан кейін пайдалануға берілген объектілер бойынша қуаты мен нақты құны олардың функционалдық мақсаты өзгерген жағдайда көрсетіледі.</w:t>
      </w:r>
    </w:p>
    <w:bookmarkEnd w:id="70"/>
    <w:bookmarkStart w:name="z71" w:id="71"/>
    <w:p>
      <w:pPr>
        <w:spacing w:after="0"/>
        <w:ind w:left="0"/>
        <w:jc w:val="both"/>
      </w:pPr>
      <w:r>
        <w:rPr>
          <w:rFonts w:ascii="Times New Roman"/>
          <w:b w:val="false"/>
          <w:i w:val="false"/>
          <w:color w:val="000000"/>
          <w:sz w:val="28"/>
        </w:rPr>
        <w:t>
      37. Секциялар бойынша пайдалануға берілген ғимараттардың саны жалпы объектінің толық аяқталуымен және пайдалануға берілуімен анықталады.</w:t>
      </w:r>
    </w:p>
    <w:bookmarkEnd w:id="71"/>
    <w:bookmarkStart w:name="z72" w:id="72"/>
    <w:p>
      <w:pPr>
        <w:spacing w:after="0"/>
        <w:ind w:left="0"/>
        <w:jc w:val="both"/>
      </w:pPr>
      <w:r>
        <w:rPr>
          <w:rFonts w:ascii="Times New Roman"/>
          <w:b w:val="false"/>
          <w:i w:val="false"/>
          <w:color w:val="000000"/>
          <w:sz w:val="28"/>
        </w:rPr>
        <w:t xml:space="preserve">
      38. Объектіге (ғимаратқа) қарағанда өзгеше функционалдық сипаты бар қолданыстағы объектілерге сыртқы жапсарлас құрылыстар тұтастай алғанда жеке ғимарат болып саналады. </w:t>
      </w:r>
    </w:p>
    <w:bookmarkEnd w:id="72"/>
    <w:bookmarkStart w:name="z73" w:id="73"/>
    <w:p>
      <w:pPr>
        <w:spacing w:after="0"/>
        <w:ind w:left="0"/>
        <w:jc w:val="left"/>
      </w:pPr>
      <w:r>
        <w:rPr>
          <w:rFonts w:ascii="Times New Roman"/>
          <w:b/>
          <w:i w:val="false"/>
          <w:color w:val="000000"/>
        </w:rPr>
        <w:t xml:space="preserve"> 1-параграф. Тұрғын үй құрылысының көрсеткіштері</w:t>
      </w:r>
    </w:p>
    <w:bookmarkEnd w:id="73"/>
    <w:bookmarkStart w:name="z74" w:id="74"/>
    <w:p>
      <w:pPr>
        <w:spacing w:after="0"/>
        <w:ind w:left="0"/>
        <w:jc w:val="both"/>
      </w:pPr>
      <w:r>
        <w:rPr>
          <w:rFonts w:ascii="Times New Roman"/>
          <w:b w:val="false"/>
          <w:i w:val="false"/>
          <w:color w:val="000000"/>
          <w:sz w:val="28"/>
        </w:rPr>
        <w:t>
      39. Белгіленген тәртіппен пайдалануға берілген жеке және көппәтерлі тұрғын үйлер, жатақханалар және әлеуметтік топтар үшін тұрғын ғимараттар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тұрғын үй құрылысының объектілері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40. Тұрғын үй құрылысының негізгі көрсеткіштері:</w:t>
      </w:r>
    </w:p>
    <w:bookmarkEnd w:id="75"/>
    <w:p>
      <w:pPr>
        <w:spacing w:after="0"/>
        <w:ind w:left="0"/>
        <w:jc w:val="both"/>
      </w:pPr>
      <w:r>
        <w:rPr>
          <w:rFonts w:ascii="Times New Roman"/>
          <w:b w:val="false"/>
          <w:i w:val="false"/>
          <w:color w:val="000000"/>
          <w:sz w:val="28"/>
        </w:rPr>
        <w:t>
      1) пайдалануға берілген тұрғын бірліктің (пәтерлер) саны;</w:t>
      </w:r>
    </w:p>
    <w:p>
      <w:pPr>
        <w:spacing w:after="0"/>
        <w:ind w:left="0"/>
        <w:jc w:val="both"/>
      </w:pPr>
      <w:r>
        <w:rPr>
          <w:rFonts w:ascii="Times New Roman"/>
          <w:b w:val="false"/>
          <w:i w:val="false"/>
          <w:color w:val="000000"/>
          <w:sz w:val="28"/>
        </w:rPr>
        <w:t>
      2) пайдалануға берілген тұрғын ғимараттардың жалпы алаңы;</w:t>
      </w:r>
    </w:p>
    <w:p>
      <w:pPr>
        <w:spacing w:after="0"/>
        <w:ind w:left="0"/>
        <w:jc w:val="both"/>
      </w:pPr>
      <w:r>
        <w:rPr>
          <w:rFonts w:ascii="Times New Roman"/>
          <w:b w:val="false"/>
          <w:i w:val="false"/>
          <w:color w:val="000000"/>
          <w:sz w:val="28"/>
        </w:rPr>
        <w:t>
      3) пайдалануға берілген тұрғын ғимараттардың нақты көлем индексі;</w:t>
      </w:r>
    </w:p>
    <w:p>
      <w:pPr>
        <w:spacing w:after="0"/>
        <w:ind w:left="0"/>
        <w:jc w:val="both"/>
      </w:pPr>
      <w:r>
        <w:rPr>
          <w:rFonts w:ascii="Times New Roman"/>
          <w:b w:val="false"/>
          <w:i w:val="false"/>
          <w:color w:val="000000"/>
          <w:sz w:val="28"/>
        </w:rPr>
        <w:t>
      4) пайдалануға берілген тұрғын ғимараттардың нақты құны.</w:t>
      </w:r>
    </w:p>
    <w:bookmarkStart w:name="z76" w:id="76"/>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барлық тұрғын емес үй-жайлар алаңының, сондай-ақ тұрғын үйдің ортақ мүлік болып табылатын бөліктері алаңының жиынтығы ретінде есептеледі.</w:t>
      </w:r>
    </w:p>
    <w:bookmarkEnd w:id="76"/>
    <w:p>
      <w:pPr>
        <w:spacing w:after="0"/>
        <w:ind w:left="0"/>
        <w:jc w:val="both"/>
      </w:pPr>
      <w:r>
        <w:rPr>
          <w:rFonts w:ascii="Times New Roman"/>
          <w:b w:val="false"/>
          <w:i w:val="false"/>
          <w:color w:val="000000"/>
          <w:sz w:val="28"/>
        </w:rPr>
        <w:t>
      Енгізілген тұрғын үй ғимараттарының қатарына мынадай объектілер бойынша деректер кірмейді:</w:t>
      </w:r>
    </w:p>
    <w:p>
      <w:pPr>
        <w:spacing w:after="0"/>
        <w:ind w:left="0"/>
        <w:jc w:val="both"/>
      </w:pPr>
      <w:r>
        <w:rPr>
          <w:rFonts w:ascii="Times New Roman"/>
          <w:b w:val="false"/>
          <w:i w:val="false"/>
          <w:color w:val="000000"/>
          <w:sz w:val="28"/>
        </w:rPr>
        <w:t>
      1) тұру ұзақтығына қарамастан, тек маусымдық немесе уақытша тұруға жарамды, тұрғын үйге уақытша бейімделген үй-жайлар мен ғимараттар (саяжайлар, жазғы бақ және аңшылық үйлер, қорықшылардың үйлері);</w:t>
      </w:r>
    </w:p>
    <w:p>
      <w:pPr>
        <w:spacing w:after="0"/>
        <w:ind w:left="0"/>
        <w:jc w:val="both"/>
      </w:pPr>
      <w:r>
        <w:rPr>
          <w:rFonts w:ascii="Times New Roman"/>
          <w:b w:val="false"/>
          <w:i w:val="false"/>
          <w:color w:val="000000"/>
          <w:sz w:val="28"/>
        </w:rPr>
        <w:t>
      2) киіз үйлер, жылжымалы үйлер және шағын вагондар, құрастырмалы-бөлшектенетін қалқанды, модульді үйлер және уақытша тұруға бейімделген құрылыстар;</w:t>
      </w:r>
    </w:p>
    <w:p>
      <w:pPr>
        <w:spacing w:after="0"/>
        <w:ind w:left="0"/>
        <w:jc w:val="both"/>
      </w:pPr>
      <w:r>
        <w:rPr>
          <w:rFonts w:ascii="Times New Roman"/>
          <w:b w:val="false"/>
          <w:i w:val="false"/>
          <w:color w:val="000000"/>
          <w:sz w:val="28"/>
        </w:rPr>
        <w:t>
      3) ғимараттың күрделі қабырғаларын тұрғызудан басқа, үйдің жекелеген тозған бөлшектері мен конструкцияларын ауыстыру жүргізілген күрделі жөнделген үйлер;</w:t>
      </w:r>
    </w:p>
    <w:p>
      <w:pPr>
        <w:spacing w:after="0"/>
        <w:ind w:left="0"/>
        <w:jc w:val="both"/>
      </w:pPr>
      <w:r>
        <w:rPr>
          <w:rFonts w:ascii="Times New Roman"/>
          <w:b w:val="false"/>
          <w:i w:val="false"/>
          <w:color w:val="000000"/>
          <w:sz w:val="28"/>
        </w:rPr>
        <w:t>
      4) арнайы мақсаттарға арналған тұрғын ғимараттар (әскери қызметшілерге арналған казармалар, арнайы контингентке арналған жатақханалар);</w:t>
      </w:r>
    </w:p>
    <w:p>
      <w:pPr>
        <w:spacing w:after="0"/>
        <w:ind w:left="0"/>
        <w:jc w:val="both"/>
      </w:pPr>
      <w:r>
        <w:rPr>
          <w:rFonts w:ascii="Times New Roman"/>
          <w:b w:val="false"/>
          <w:i w:val="false"/>
          <w:color w:val="000000"/>
          <w:sz w:val="28"/>
        </w:rPr>
        <w:t>
      5) спорттық және туристік базалар, мотельдер, кемпингтер, санаторийлер, демалыс үйлері, пансионаттар, келушілерге арналған үйлер, қонақ үйлер.</w:t>
      </w:r>
    </w:p>
    <w:bookmarkStart w:name="z77" w:id="77"/>
    <w:p>
      <w:pPr>
        <w:spacing w:after="0"/>
        <w:ind w:left="0"/>
        <w:jc w:val="both"/>
      </w:pPr>
      <w:r>
        <w:rPr>
          <w:rFonts w:ascii="Times New Roman"/>
          <w:b w:val="false"/>
          <w:i w:val="false"/>
          <w:color w:val="000000"/>
          <w:sz w:val="28"/>
        </w:rPr>
        <w:t>
      42. Тұрғынжайдың жалпы алаңы тұрғынжайдың пайдалы алаңының және алаңның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ретінде есептеледі.</w:t>
      </w:r>
    </w:p>
    <w:bookmarkEnd w:id="77"/>
    <w:bookmarkStart w:name="z78" w:id="78"/>
    <w:p>
      <w:pPr>
        <w:spacing w:after="0"/>
        <w:ind w:left="0"/>
        <w:jc w:val="both"/>
      </w:pPr>
      <w:r>
        <w:rPr>
          <w:rFonts w:ascii="Times New Roman"/>
          <w:b w:val="false"/>
          <w:i w:val="false"/>
          <w:color w:val="000000"/>
          <w:sz w:val="28"/>
        </w:rPr>
        <w:t>
      43. Тұрғынжайдың тұрғын алаңы тұрғынжайдағы (пәтердегі) тұрғын бөлмелердің (жатын бөлменің, мейманжайдың, балалар бөлмесінің, үйдегі кабинеттің) шаршы метрмен есептелетін алаңының жиынтығы ретінде есептеледі.</w:t>
      </w:r>
    </w:p>
    <w:bookmarkEnd w:id="78"/>
    <w:bookmarkStart w:name="z79" w:id="79"/>
    <w:p>
      <w:pPr>
        <w:spacing w:after="0"/>
        <w:ind w:left="0"/>
        <w:jc w:val="both"/>
      </w:pPr>
      <w:r>
        <w:rPr>
          <w:rFonts w:ascii="Times New Roman"/>
          <w:b w:val="false"/>
          <w:i w:val="false"/>
          <w:color w:val="000000"/>
          <w:sz w:val="28"/>
        </w:rPr>
        <w:t>
      44. Тұрғынжайдың тұрғын емес алаңы тұрғынжайдағы (пәтердегі) ішкі қосалқы бөлмелердің (ас үйдің, ванна бөлмесінің, дәретхананың, кіреберістің, дәліздің, пәтер қоймасының) шаршы метрмен есептелетін алаңының жиынтығы ретінде есептеледі.</w:t>
      </w:r>
    </w:p>
    <w:bookmarkEnd w:id="79"/>
    <w:bookmarkStart w:name="z80" w:id="80"/>
    <w:p>
      <w:pPr>
        <w:spacing w:after="0"/>
        <w:ind w:left="0"/>
        <w:jc w:val="both"/>
      </w:pPr>
      <w:r>
        <w:rPr>
          <w:rFonts w:ascii="Times New Roman"/>
          <w:b w:val="false"/>
          <w:i w:val="false"/>
          <w:color w:val="000000"/>
          <w:sz w:val="28"/>
        </w:rPr>
        <w:t>
      45. "Тұрғын үйлердің (мамандандырылған және өзге де тұрғын ғимараттарды қоспағанда) жалпы алаңының 1 шаршы метрінің құрылысына орташа нақты шағындар" көрсеткіші құрылыс салушылардың нақты жүргізген күрделі шығындарын айқындайды және объектілер құрылысының нақты құнын (мың теңге) тұрғын ғимараттардың жалпы алаңына (шаршы метр) бөлу арқылы есептеледі.</w:t>
      </w:r>
    </w:p>
    <w:bookmarkEnd w:id="80"/>
    <w:p>
      <w:pPr>
        <w:spacing w:after="0"/>
        <w:ind w:left="0"/>
        <w:jc w:val="both"/>
      </w:pPr>
      <w:r>
        <w:rPr>
          <w:rFonts w:ascii="Times New Roman"/>
          <w:b w:val="false"/>
          <w:i w:val="false"/>
          <w:color w:val="000000"/>
          <w:sz w:val="28"/>
        </w:rPr>
        <w:t>
      Объектілер құрылысының нақты құны құрылыс сметасында көзделген барлық шығындарды қамтиды. Жобалау-сметалық құжаттамаға, авторлық қадағалауға, салынып жатқан объектілер дирекцияларын ұстауға арналған шығыстарды, құрылыс аумағын дайындауға және игеруге байланысты шығындарды (оның ішінде халықтан жерді алу мемлекет мұқтажына) және құрылысқа арналған сметаларға кіретін шығындарды қамтиды.</w:t>
      </w:r>
    </w:p>
    <w:p>
      <w:pPr>
        <w:spacing w:after="0"/>
        <w:ind w:left="0"/>
        <w:jc w:val="both"/>
      </w:pPr>
      <w:r>
        <w:rPr>
          <w:rFonts w:ascii="Times New Roman"/>
          <w:b w:val="false"/>
          <w:i w:val="false"/>
          <w:color w:val="000000"/>
          <w:sz w:val="28"/>
        </w:rPr>
        <w:t>
      Құрылыс-монтаж жұмыстарының сметалық құнының негізгі құрамдас бөлігі барлық материалдардың, бұйымдар мен конструкциялардың, энергетикалық ресурстардың құнын, жұмысшылардың жалақысын және құрылыс машиналары мен тетіктерін пайдалану құнын қамтиды.</w:t>
      </w:r>
    </w:p>
    <w:bookmarkStart w:name="z81" w:id="81"/>
    <w:p>
      <w:pPr>
        <w:spacing w:after="0"/>
        <w:ind w:left="0"/>
        <w:jc w:val="both"/>
      </w:pPr>
      <w:r>
        <w:rPr>
          <w:rFonts w:ascii="Times New Roman"/>
          <w:b w:val="false"/>
          <w:i w:val="false"/>
          <w:color w:val="000000"/>
          <w:sz w:val="28"/>
        </w:rPr>
        <w:t>
      46. Халықтың жаңадан салынған тұрғын үймен қамтамасыз етілуін анықтау үшін "1000 тұрғынға шаққанда пайдалануға берілген тұрғын ғимараттардың" көрсеткіші мынадай формула бойынша есептеледі:</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32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0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1000 тұрғынға шаққанда пайдалануға берілген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заңды тұлғалар пайдалануға берген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 пайдалануға берген тұрғын ғимараттардың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халқының орташа жылдық (орташа) саны.</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47. Жеке құрылыс салушылар салған тұрғын үйлер бірінші рет олардың салынуы (объектіні пайдалануға қабылдау актісі ресімделген) фактісі дәлелденген кезеңде пайдалануға берілді деп саналады.</w:t>
      </w:r>
    </w:p>
    <w:bookmarkEnd w:id="82"/>
    <w:bookmarkStart w:name="z83" w:id="83"/>
    <w:p>
      <w:pPr>
        <w:spacing w:after="0"/>
        <w:ind w:left="0"/>
        <w:jc w:val="both"/>
      </w:pPr>
      <w:r>
        <w:rPr>
          <w:rFonts w:ascii="Times New Roman"/>
          <w:b w:val="false"/>
          <w:i w:val="false"/>
          <w:color w:val="000000"/>
          <w:sz w:val="28"/>
        </w:rPr>
        <w:t>
      48. Тұрақты тұру үшін пайдалануға берілген бақша үйлері (саяжай құрылыстары) жер учаскесінің нысаналы мақсаты өзгерген жағдайда, оны өзгерту тәртібі Қазақстан Республикасының Жер кодексінде регламенттелген және оларды жеке тұрғын үй ретінде жылжымайтын мүлікке қайта ресімдеу туралы тиісті құжаттар болған кезде тұрғын ғимараттар ретінде есепке алынады.</w:t>
      </w:r>
    </w:p>
    <w:bookmarkEnd w:id="83"/>
    <w:bookmarkStart w:name="z84" w:id="84"/>
    <w:p>
      <w:pPr>
        <w:spacing w:after="0"/>
        <w:ind w:left="0"/>
        <w:jc w:val="both"/>
      </w:pPr>
      <w:r>
        <w:rPr>
          <w:rFonts w:ascii="Times New Roman"/>
          <w:b w:val="false"/>
          <w:i w:val="false"/>
          <w:color w:val="000000"/>
          <w:sz w:val="28"/>
        </w:rPr>
        <w:t>
      49. Тұрғын үй құрылысындағы өзгерістерді анықтайтын негізгі индикатор тұрғын үйді енгізудің пайдалануға берілген тұрғын үйлердің нақты көлем индексі (қарқыны) болып табылады. Есептеу серпінде пайдалануға берілген тұрғын ғимараттардың жалпы алаңының көрсеткіші бойынша жүзеге асырылады және талданатын кезеңнің жалпы алаңың алдыңғы кезеңге қатынасы ретінде мына формула бойынша:</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пайдалануға берілген тұрғын үйлердің нақты көлем индексі(қарқын);</w:t>
      </w: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заңды тұлғалар пайдалануға берген тұрғын ғимараттың жалпы алаңы, шаршы метр;</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салушылардың пайдалануға берген тұрғын ғимараттардың жалпы алаңы, шаршы метр.</w:t>
      </w:r>
      <w:r>
        <w:br/>
      </w:r>
      <w:r>
        <w:rPr>
          <w:rFonts w:ascii="Times New Roman"/>
          <w:b w:val="false"/>
          <w:i w:val="false"/>
          <w:color w:val="000000"/>
          <w:sz w:val="28"/>
        </w:rPr>
        <w:t>
</w:t>
      </w:r>
    </w:p>
    <w:bookmarkStart w:name="z85" w:id="85"/>
    <w:p>
      <w:pPr>
        <w:spacing w:after="0"/>
        <w:ind w:left="0"/>
        <w:jc w:val="left"/>
      </w:pPr>
      <w:r>
        <w:rPr>
          <w:rFonts w:ascii="Times New Roman"/>
          <w:b/>
          <w:i w:val="false"/>
          <w:color w:val="000000"/>
        </w:rPr>
        <w:t xml:space="preserve"> 2-параграф. Тұрғын емес ғимараттар және имараттарда пайдалануға берілген объектілердің (қуаттардың) сипаттамасы</w:t>
      </w:r>
    </w:p>
    <w:bookmarkEnd w:id="85"/>
    <w:bookmarkStart w:name="z86" w:id="86"/>
    <w:p>
      <w:pPr>
        <w:spacing w:after="0"/>
        <w:ind w:left="0"/>
        <w:jc w:val="both"/>
      </w:pPr>
      <w:r>
        <w:rPr>
          <w:rFonts w:ascii="Times New Roman"/>
          <w:b w:val="false"/>
          <w:i w:val="false"/>
          <w:color w:val="000000"/>
          <w:sz w:val="28"/>
        </w:rPr>
        <w:t>
      50. Объектілердің өндірістік қуатын, ұзындығын, сыйымдылығын өлшегіштер және заттай мәндегі белгіленген тұтынушылық қасиеттері бар құрылысы аяқталған ғимараттарды, имараттарды және оларды пайдаланудың шаруашылық параметрлері туралы мәліметтерді сипаттайды.</w:t>
      </w:r>
    </w:p>
    <w:bookmarkEnd w:id="86"/>
    <w:bookmarkStart w:name="z87" w:id="87"/>
    <w:p>
      <w:pPr>
        <w:spacing w:after="0"/>
        <w:ind w:left="0"/>
        <w:jc w:val="both"/>
      </w:pPr>
      <w:r>
        <w:rPr>
          <w:rFonts w:ascii="Times New Roman"/>
          <w:b w:val="false"/>
          <w:i w:val="false"/>
          <w:color w:val="000000"/>
          <w:sz w:val="28"/>
        </w:rPr>
        <w:t>
      51. Тұрғын емес ғимараттар мен имараттарда енгізілген объектілердің қуаттары функционалдық сипатына және тән белгілеріне қарай келесі түрлерге бөлінеді:</w:t>
      </w:r>
    </w:p>
    <w:bookmarkEnd w:id="87"/>
    <w:p>
      <w:pPr>
        <w:spacing w:after="0"/>
        <w:ind w:left="0"/>
        <w:jc w:val="both"/>
      </w:pPr>
      <w:r>
        <w:rPr>
          <w:rFonts w:ascii="Times New Roman"/>
          <w:b w:val="false"/>
          <w:i w:val="false"/>
          <w:color w:val="000000"/>
          <w:sz w:val="28"/>
        </w:rPr>
        <w:t>
      1) желілік объектілерді қоспағанда, өнім өндіру, қызметтер көрсету, пайдалы қазбалар және басқа да табиғи ресурстарды өндіру және қайта өңдеу бойынша қуаттар;</w:t>
      </w:r>
    </w:p>
    <w:p>
      <w:pPr>
        <w:spacing w:after="0"/>
        <w:ind w:left="0"/>
        <w:jc w:val="both"/>
      </w:pPr>
      <w:r>
        <w:rPr>
          <w:rFonts w:ascii="Times New Roman"/>
          <w:b w:val="false"/>
          <w:i w:val="false"/>
          <w:color w:val="000000"/>
          <w:sz w:val="28"/>
        </w:rPr>
        <w:t>
      2) әлеуметтік-мәдени мақсаттағы объектілер;</w:t>
      </w:r>
    </w:p>
    <w:p>
      <w:pPr>
        <w:spacing w:after="0"/>
        <w:ind w:left="0"/>
        <w:jc w:val="both"/>
      </w:pPr>
      <w:r>
        <w:rPr>
          <w:rFonts w:ascii="Times New Roman"/>
          <w:b w:val="false"/>
          <w:i w:val="false"/>
          <w:color w:val="000000"/>
          <w:sz w:val="28"/>
        </w:rPr>
        <w:t>
      3) желілік объектілер (құбырлар, автомобиль және теміржолдар, электр желілері, коммуналдық желілер).</w:t>
      </w:r>
    </w:p>
    <w:bookmarkStart w:name="z88" w:id="88"/>
    <w:p>
      <w:pPr>
        <w:spacing w:after="0"/>
        <w:ind w:left="0"/>
        <w:jc w:val="both"/>
      </w:pPr>
      <w:r>
        <w:rPr>
          <w:rFonts w:ascii="Times New Roman"/>
          <w:b w:val="false"/>
          <w:i w:val="false"/>
          <w:color w:val="000000"/>
          <w:sz w:val="28"/>
        </w:rPr>
        <w:t>
      52. Пайдалануға берілген тұрғын емес ғимараттар оларды пайдалану мақсаттарына қарай ғимараттың мынадай типтеріне жіктеледі:</w:t>
      </w:r>
    </w:p>
    <w:bookmarkEnd w:id="88"/>
    <w:p>
      <w:pPr>
        <w:spacing w:after="0"/>
        <w:ind w:left="0"/>
        <w:jc w:val="both"/>
      </w:pPr>
      <w:r>
        <w:rPr>
          <w:rFonts w:ascii="Times New Roman"/>
          <w:b w:val="false"/>
          <w:i w:val="false"/>
          <w:color w:val="000000"/>
          <w:sz w:val="28"/>
        </w:rPr>
        <w:t>
      1) өнеркәсіптік (құрылыс индустриясы кәсіпорындарын қоса алғанда, өнеркәсіптік өндіріс, өнеркәсіптік кәсіпорындарда қоймалау үшін пайдаланылатын ғимараттар);</w:t>
      </w:r>
    </w:p>
    <w:p>
      <w:pPr>
        <w:spacing w:after="0"/>
        <w:ind w:left="0"/>
        <w:jc w:val="both"/>
      </w:pPr>
      <w:r>
        <w:rPr>
          <w:rFonts w:ascii="Times New Roman"/>
          <w:b w:val="false"/>
          <w:i w:val="false"/>
          <w:color w:val="000000"/>
          <w:sz w:val="28"/>
        </w:rPr>
        <w:t>
      2) ауылшаруашылық ғимараттары (мал шаруашылығы мен құс шаруашылығын ұстауға және жүргізуге арналған ғимараттар, қойма үй-жайлары, өндірістік ауыл шаруашылығы ғимараттары);</w:t>
      </w:r>
    </w:p>
    <w:p>
      <w:pPr>
        <w:spacing w:after="0"/>
        <w:ind w:left="0"/>
        <w:jc w:val="both"/>
      </w:pPr>
      <w:r>
        <w:rPr>
          <w:rFonts w:ascii="Times New Roman"/>
          <w:b w:val="false"/>
          <w:i w:val="false"/>
          <w:color w:val="000000"/>
          <w:sz w:val="28"/>
        </w:rPr>
        <w:t>
      3) коммерциялық (көтерме және бөлшек саудаға, қонақ үйлерге және халыққа тұрмыстық қызмет көрсетуге арналған барлық ғимараттар жататын ғимараттар);</w:t>
      </w:r>
    </w:p>
    <w:p>
      <w:pPr>
        <w:spacing w:after="0"/>
        <w:ind w:left="0"/>
        <w:jc w:val="both"/>
      </w:pPr>
      <w:r>
        <w:rPr>
          <w:rFonts w:ascii="Times New Roman"/>
          <w:b w:val="false"/>
          <w:i w:val="false"/>
          <w:color w:val="000000"/>
          <w:sz w:val="28"/>
        </w:rPr>
        <w:t>
      4) әкімшілік ғимараттар (фирмалардың, ұйымдардың, кәсіпорындардың, агенттіктердің, кредиттік-қаржылық және сақтандыру ұйымдарының, банктердің, редакциялардың әкімшілік мекемелері мен офистерінің ғимараттары);</w:t>
      </w:r>
    </w:p>
    <w:p>
      <w:pPr>
        <w:spacing w:after="0"/>
        <w:ind w:left="0"/>
        <w:jc w:val="both"/>
      </w:pPr>
      <w:r>
        <w:rPr>
          <w:rFonts w:ascii="Times New Roman"/>
          <w:b w:val="false"/>
          <w:i w:val="false"/>
          <w:color w:val="000000"/>
          <w:sz w:val="28"/>
        </w:rPr>
        <w:t>
      5) оқу (оқытуға арналған ғимараттар: білім беру мекемелері, мектептен тыс, мәдени және ағарту, ғылыми және жобалау-іздестіру мекемелері);</w:t>
      </w:r>
    </w:p>
    <w:p>
      <w:pPr>
        <w:spacing w:after="0"/>
        <w:ind w:left="0"/>
        <w:jc w:val="both"/>
      </w:pPr>
      <w:r>
        <w:rPr>
          <w:rFonts w:ascii="Times New Roman"/>
          <w:b w:val="false"/>
          <w:i w:val="false"/>
          <w:color w:val="000000"/>
          <w:sz w:val="28"/>
        </w:rPr>
        <w:t>
      6) денсаулық сақтау (емдеу мақсаттарына арналған ғимараттар: емдеу-профилактикалық, санаторий-курорттық, сауықтыру мекемелері);</w:t>
      </w:r>
    </w:p>
    <w:p>
      <w:pPr>
        <w:spacing w:after="0"/>
        <w:ind w:left="0"/>
        <w:jc w:val="both"/>
      </w:pPr>
      <w:r>
        <w:rPr>
          <w:rFonts w:ascii="Times New Roman"/>
          <w:b w:val="false"/>
          <w:i w:val="false"/>
          <w:color w:val="000000"/>
          <w:sz w:val="28"/>
        </w:rPr>
        <w:t>
      7) жоғарыда санамаланған топтамалардың ешқайсысына жатқызылмаған ғимараттар (діни, спорт, көлік, байланыс).</w:t>
      </w:r>
    </w:p>
    <w:bookmarkStart w:name="z89" w:id="89"/>
    <w:p>
      <w:pPr>
        <w:spacing w:after="0"/>
        <w:ind w:left="0"/>
        <w:jc w:val="both"/>
      </w:pPr>
      <w:r>
        <w:rPr>
          <w:rFonts w:ascii="Times New Roman"/>
          <w:b w:val="false"/>
          <w:i w:val="false"/>
          <w:color w:val="000000"/>
          <w:sz w:val="28"/>
        </w:rPr>
        <w:t>
      53. Пайдалануға берілген құрылыстар негізінен функционалдық мақсаты бойынша мынадай түрлерге бөлінеді:</w:t>
      </w:r>
    </w:p>
    <w:bookmarkEnd w:id="89"/>
    <w:p>
      <w:pPr>
        <w:spacing w:after="0"/>
        <w:ind w:left="0"/>
        <w:jc w:val="both"/>
      </w:pPr>
      <w:r>
        <w:rPr>
          <w:rFonts w:ascii="Times New Roman"/>
          <w:b w:val="false"/>
          <w:i w:val="false"/>
          <w:color w:val="000000"/>
          <w:sz w:val="28"/>
        </w:rPr>
        <w:t>
      1) көлік - әртүрлі көлік түрлеріне арналған (көпірлер, жолөткелдер, эстакадалар, айлақтар, темір және автомобиль жолдары);</w:t>
      </w:r>
    </w:p>
    <w:p>
      <w:pPr>
        <w:spacing w:after="0"/>
        <w:ind w:left="0"/>
        <w:jc w:val="both"/>
      </w:pPr>
      <w:r>
        <w:rPr>
          <w:rFonts w:ascii="Times New Roman"/>
          <w:b w:val="false"/>
          <w:i w:val="false"/>
          <w:color w:val="000000"/>
          <w:sz w:val="28"/>
        </w:rPr>
        <w:t>
      2) су шаруашылығы - су тарту, су тазарту, су өткізу станциялары, қайта айдау станциялары;</w:t>
      </w:r>
    </w:p>
    <w:p>
      <w:pPr>
        <w:spacing w:after="0"/>
        <w:ind w:left="0"/>
        <w:jc w:val="both"/>
      </w:pPr>
      <w:r>
        <w:rPr>
          <w:rFonts w:ascii="Times New Roman"/>
          <w:b w:val="false"/>
          <w:i w:val="false"/>
          <w:color w:val="000000"/>
          <w:sz w:val="28"/>
        </w:rPr>
        <w:t>
      3) гидротехникалық - бөгеттер, дамбалар, каналдар, шлюздер;</w:t>
      </w:r>
    </w:p>
    <w:p>
      <w:pPr>
        <w:spacing w:after="0"/>
        <w:ind w:left="0"/>
        <w:jc w:val="both"/>
      </w:pPr>
      <w:r>
        <w:rPr>
          <w:rFonts w:ascii="Times New Roman"/>
          <w:b w:val="false"/>
          <w:i w:val="false"/>
          <w:color w:val="000000"/>
          <w:sz w:val="28"/>
        </w:rPr>
        <w:t>
      4) байланыс, электр беру, құбыр көлігі имараттары - әртүрлі өнімдер түрлері үшін;</w:t>
      </w:r>
    </w:p>
    <w:p>
      <w:pPr>
        <w:spacing w:after="0"/>
        <w:ind w:left="0"/>
        <w:jc w:val="both"/>
      </w:pPr>
      <w:r>
        <w:rPr>
          <w:rFonts w:ascii="Times New Roman"/>
          <w:b w:val="false"/>
          <w:i w:val="false"/>
          <w:color w:val="000000"/>
          <w:sz w:val="28"/>
        </w:rPr>
        <w:t>
      5) спорттық-сауықтыру - стадиондар, тректер, спорт түрлері бойынша трассалар, жүзу бассейндері, теннис корттары, жаттығу залдары, хоккей алаңдары.</w:t>
      </w:r>
    </w:p>
    <w:bookmarkStart w:name="z90" w:id="90"/>
    <w:p>
      <w:pPr>
        <w:spacing w:after="0"/>
        <w:ind w:left="0"/>
        <w:jc w:val="both"/>
      </w:pPr>
      <w:r>
        <w:rPr>
          <w:rFonts w:ascii="Times New Roman"/>
          <w:b w:val="false"/>
          <w:i w:val="false"/>
          <w:color w:val="000000"/>
          <w:sz w:val="28"/>
        </w:rPr>
        <w:t>
      54. Бірнеше аумақта (әртүрлі облыстарда) орналасқан желілік құрылыс (мұнай құбырлары, байланыс желілері, темір және автомобиль жолдары) бойынша олардың әрқайсысы бойынша объектілерді пайдалануға беру тиісті аумақта орналасқан осы құрылыстың жекелеген учаскелері мен объектілеріне жататын іске қосу көлеміне қарай айқындалады.</w:t>
      </w:r>
    </w:p>
    <w:bookmarkEnd w:id="90"/>
    <w:p>
      <w:pPr>
        <w:spacing w:after="0"/>
        <w:ind w:left="0"/>
        <w:jc w:val="both"/>
      </w:pPr>
      <w:r>
        <w:rPr>
          <w:rFonts w:ascii="Times New Roman"/>
          <w:b w:val="false"/>
          <w:i w:val="false"/>
          <w:color w:val="000000"/>
          <w:sz w:val="28"/>
        </w:rPr>
        <w:t>
      Желілік объектілерді реконструкциялау кезінде статистикалық байқауларда осындай объектілердің класын, санатын және (немесе) жұмыс істеуінің бастапқы белгіленген көрсеткіштерін (қуатын, жүк көтергіштігін және басқаларын) өзгертуге әкеп соғатын немесе осындай объектілердің бөлінген белдеулерінің және (немесе) қорғау аймақтарының шекараларын өзгерту талап етілетін желілік объектілер немесе олардың учаскелері (бөліктері) параметрлерінің өзгеруі көрсетіледі.</w:t>
      </w:r>
    </w:p>
    <w:bookmarkStart w:name="z91" w:id="91"/>
    <w:p>
      <w:pPr>
        <w:spacing w:after="0"/>
        <w:ind w:left="0"/>
        <w:jc w:val="both"/>
      </w:pPr>
      <w:r>
        <w:rPr>
          <w:rFonts w:ascii="Times New Roman"/>
          <w:b w:val="false"/>
          <w:i w:val="false"/>
          <w:color w:val="000000"/>
          <w:sz w:val="28"/>
        </w:rPr>
        <w:t>
      55. Жаңартылатын энергия көздерін пайдалану бойынша пайдалануға берілген объектілердің көрсеткіштеріне электр және (немесе) жылу энергиясын (күн, жел, су энергиясы, бастапқы энергия ресурстарының антропогендік көздері – биомасса, биогаз) өндіру үшін табиғи түрде өтетін табиғи процестер есебінен үздіксіз жаңартылатын энергия көздерін пайдаланатын объектілер жатады.</w:t>
      </w:r>
    </w:p>
    <w:bookmarkEnd w:id="91"/>
    <w:bookmarkStart w:name="z92" w:id="92"/>
    <w:p>
      <w:pPr>
        <w:spacing w:after="0"/>
        <w:ind w:left="0"/>
        <w:jc w:val="both"/>
      </w:pPr>
      <w:r>
        <w:rPr>
          <w:rFonts w:ascii="Times New Roman"/>
          <w:b w:val="false"/>
          <w:i w:val="false"/>
          <w:color w:val="000000"/>
          <w:sz w:val="28"/>
        </w:rPr>
        <w:t>
      56. Енгізілген объектінің энергия тиімділігі класы бойынша деректер жаңадан салынған объектілерді пайдалануға беру кезінде айқындалады.</w:t>
      </w:r>
    </w:p>
    <w:bookmarkEnd w:id="92"/>
    <w:p>
      <w:pPr>
        <w:spacing w:after="0"/>
        <w:ind w:left="0"/>
        <w:jc w:val="both"/>
      </w:pPr>
      <w:r>
        <w:rPr>
          <w:rFonts w:ascii="Times New Roman"/>
          <w:b w:val="false"/>
          <w:i w:val="false"/>
          <w:color w:val="000000"/>
          <w:sz w:val="28"/>
        </w:rPr>
        <w:t>
      Тапсырыс беруші жобалау (жобалау-сметалық) құжаттамасын әзірлеу тапсырмасында, сондай-ақ ғимараттың, құрылыстың, имараттың техникалық паспортында және Объектіні пайдалануға беру актісінде энергия тиімділігінің талап етілетін класын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