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09c6" w14:textId="1630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агенттігінде (Сыбайлас жемқорлыққа қарсы қызмет) кадр саясатын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21 қазандағы № 18 бұйрығы. Қазақстан Республикасының Әділет министрлігінде 2016 жылғы 24 қарашада № 14450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5-1-бабы </w:t>
      </w:r>
      <w:r>
        <w:rPr>
          <w:rFonts w:ascii="Times New Roman"/>
          <w:b w:val="false"/>
          <w:i w:val="false"/>
          <w:color w:val="000000"/>
          <w:sz w:val="28"/>
        </w:rPr>
        <w:t>9) тармақшасына</w:t>
      </w:r>
      <w:r>
        <w:rPr>
          <w:rFonts w:ascii="Times New Roman"/>
          <w:b w:val="false"/>
          <w:i w:val="false"/>
          <w:color w:val="000000"/>
          <w:sz w:val="28"/>
        </w:rPr>
        <w:t xml:space="preserve">, 29-бабының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және 54-1-бабының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Сыбайлас жемкорлыққа қарсы қызметтегі кадрмен қамтамасыз ету және кадр саясаты субъектілерінің жұмыс сапасы нәтижелерін бағалау әдістемесі;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Сыбайлас жемқорлыққа қарсы қызметтегі кадрлық болжамды жүзеге асыру әдістемесі;</w:t>
      </w:r>
    </w:p>
    <w:bookmarkEnd w:id="3"/>
    <w:bookmarkStart w:name="z8" w:id="4"/>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Сыбайлас жемқорлыққа қарсы қызметтің жұмыс стандарттарын (қызметкердің нақты жұмыс учаскесіндегі қызмет нәтижелеріне қойылатын алгоритм, қағидалар және талаптар) белгілеу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Сыбайлас жемқорлыққа қарсы қызмет бөлімшелеріндегі моральдық-психологиялық ахуалдың жай-күйіне жыл сайынғы әлеуметтану мониторингін жүргізу қағидалары мен әдістемесі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2. "Сыбайлас жемқорлыққа қарсы қызметтің жұмыс стандарттарын белгілеу қағидаларын бекіту туралы" Қазақстан Республикасы Мемлекеттік қызмет істері министрінің 2015 жылғы 30 желтоқсандағы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12771 болып тіркелген, "Әділет" ақпараттық-құқықтық жүйесінде 2016 жылы 8 сәуірде жарияланған) күші жойылды деп танылсын.</w:t>
      </w:r>
    </w:p>
    <w:bookmarkEnd w:id="6"/>
    <w:bookmarkStart w:name="z14" w:id="7"/>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заңнамада белгіленген тәртіппен:</w:t>
      </w:r>
    </w:p>
    <w:bookmarkEnd w:id="7"/>
    <w:bookmarkStart w:name="z15"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6"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w:t>
      </w:r>
    </w:p>
    <w:bookmarkEnd w:id="9"/>
    <w:bookmarkStart w:name="z17" w:id="10"/>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10"/>
    <w:bookmarkStart w:name="z18" w:id="11"/>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11"/>
    <w:bookmarkStart w:name="z19" w:id="12"/>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басшысына жүктелсін.</w:t>
      </w:r>
    </w:p>
    <w:bookmarkEnd w:id="12"/>
    <w:bookmarkStart w:name="z20"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1-қосымша</w:t>
            </w:r>
          </w:p>
        </w:tc>
      </w:tr>
    </w:tbl>
    <w:bookmarkStart w:name="z22" w:id="14"/>
    <w:p>
      <w:pPr>
        <w:spacing w:after="0"/>
        <w:ind w:left="0"/>
        <w:jc w:val="left"/>
      </w:pPr>
      <w:r>
        <w:rPr>
          <w:rFonts w:ascii="Times New Roman"/>
          <w:b/>
          <w:i w:val="false"/>
          <w:color w:val="000000"/>
        </w:rPr>
        <w:t xml:space="preserve"> Сыбайлас жемқорлыққа қарсы қызметтегі кадрмен қамтамасыз ету және кадр саясаты субъектілерінің жұмыс сапасы нәтижелерін бағалау әдістемесі</w:t>
      </w:r>
      <w:r>
        <w:br/>
      </w:r>
      <w:r>
        <w:rPr>
          <w:rFonts w:ascii="Times New Roman"/>
          <w:b/>
          <w:i w:val="false"/>
          <w:color w:val="000000"/>
        </w:rPr>
        <w:t>1-тарау. Жалпы ережелер</w:t>
      </w:r>
    </w:p>
    <w:bookmarkEnd w:id="14"/>
    <w:bookmarkStart w:name="z24" w:id="15"/>
    <w:p>
      <w:pPr>
        <w:spacing w:after="0"/>
        <w:ind w:left="0"/>
        <w:jc w:val="both"/>
      </w:pPr>
      <w:r>
        <w:rPr>
          <w:rFonts w:ascii="Times New Roman"/>
          <w:b w:val="false"/>
          <w:i w:val="false"/>
          <w:color w:val="000000"/>
          <w:sz w:val="28"/>
        </w:rPr>
        <w:t xml:space="preserve">
      1. Осы сыбайлас жемқорлыққа қарсы қызметтегі кадрмен қамтамасыз ету және кадр саясаты субъектілерінің жұмыс сапасы нәтижелерін бағалау әдістемесі (бұдан әрі – Әдістеме) "Құқық қорғау қызметі туралы"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әзірленді және сыбайлас жемқорлыққа қарсы қызметтегі кадрмен қамтамасыз ету және кадр саясаты субъектілерінің жұмыс сапасы бойынша шаралардың тиімділігін айқындауға арналған.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(бұдан әрі – Агенттік) аумақтық органдары кадрмен қамтамасыз ету және кадр саясаты субъектілері жұмыс сапасының нәтижелерін бағалау объектілері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Кадрмен қамтамасыз ету және кадр саясаты субъектілерінің жұмыс сапасы нәтижелерін бағалау (бұдан әрі – бағалау) Агенттіктің кадр қызметімен жүзеге асырылады, сонымен қатар, автоматтандырылған ақпараттық деректер базасында (ақпараттық жүйе)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Бағалау жыл сайын есептілік (күнтізбелік) жылдың қорытындысы бойынша жүзеге асырылады.</w:t>
      </w:r>
    </w:p>
    <w:bookmarkEnd w:id="18"/>
    <w:bookmarkStart w:name="z28" w:id="19"/>
    <w:p>
      <w:pPr>
        <w:spacing w:after="0"/>
        <w:ind w:left="0"/>
        <w:jc w:val="both"/>
      </w:pPr>
      <w:r>
        <w:rPr>
          <w:rFonts w:ascii="Times New Roman"/>
          <w:b w:val="false"/>
          <w:i w:val="false"/>
          <w:color w:val="000000"/>
          <w:sz w:val="28"/>
        </w:rPr>
        <w:t>
      5. Агенттіктің аумақтық органдары (бұдан әрі – аумақтық органдар) бағалау жүргізу үшін ақпаратты Агенттіктің кадр қызметіне қағаз және электрондық тасығыштарда ұсынады, сонымен қатар, автоматтандырылған ақпараттық деректер базасында (ақпараттық жүйе) қалыптастырылады.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6. Аумақтық органдардың сыбайлас жемқорлыққа қарсы қызметінің кадрларды есепке алу жөніндегі статистикалық мәліметтері бағалау жүргізуге арналған ақпарат көздері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7. Бағалау аумақтық органдар Агенттіктің кадр қызметіне ұсынатын ақпаратты талдау нәтижелері бойынша жүзеге асырылады.</w:t>
      </w:r>
    </w:p>
    <w:bookmarkEnd w:id="21"/>
    <w:p>
      <w:pPr>
        <w:spacing w:after="0"/>
        <w:ind w:left="0"/>
        <w:jc w:val="both"/>
      </w:pPr>
      <w:r>
        <w:rPr>
          <w:rFonts w:ascii="Times New Roman"/>
          <w:b w:val="false"/>
          <w:i w:val="false"/>
          <w:color w:val="000000"/>
          <w:sz w:val="28"/>
        </w:rPr>
        <w:t>
      Қорытынды бағалауды қою кезіндегі түзетуші мәліметтер мыналар:</w:t>
      </w:r>
    </w:p>
    <w:p>
      <w:pPr>
        <w:spacing w:after="0"/>
        <w:ind w:left="0"/>
        <w:jc w:val="both"/>
      </w:pPr>
      <w:r>
        <w:rPr>
          <w:rFonts w:ascii="Times New Roman"/>
          <w:b w:val="false"/>
          <w:i w:val="false"/>
          <w:color w:val="000000"/>
          <w:sz w:val="28"/>
        </w:rPr>
        <w:t>
      әлеуметтік мониторингтің нәтижелері бойынша ұқсас анықтамада көрінетін, ұжымдағы моральдық-психологиялық ахуалды әлеуметтік мониторингтеудің нәтижелері;</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ақпараттары;</w:t>
      </w:r>
    </w:p>
    <w:p>
      <w:pPr>
        <w:spacing w:after="0"/>
        <w:ind w:left="0"/>
        <w:jc w:val="both"/>
      </w:pPr>
      <w:r>
        <w:rPr>
          <w:rFonts w:ascii="Times New Roman"/>
          <w:b w:val="false"/>
          <w:i w:val="false"/>
          <w:color w:val="000000"/>
          <w:sz w:val="28"/>
        </w:rPr>
        <w:t>
      ішкі қауіпсіздікті қамтамасыз ету бөлімшелерінің ақпараттары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8. Бағалау мынадай өлшемшарттар бойынша жүзеге асырылады:</w:t>
      </w:r>
    </w:p>
    <w:bookmarkEnd w:id="22"/>
    <w:p>
      <w:pPr>
        <w:spacing w:after="0"/>
        <w:ind w:left="0"/>
        <w:jc w:val="both"/>
      </w:pPr>
      <w:r>
        <w:rPr>
          <w:rFonts w:ascii="Times New Roman"/>
          <w:b w:val="false"/>
          <w:i w:val="false"/>
          <w:color w:val="000000"/>
          <w:sz w:val="28"/>
        </w:rPr>
        <w:t>
      1) кадр ресуртстарын тиімді пайдалану;</w:t>
      </w:r>
    </w:p>
    <w:p>
      <w:pPr>
        <w:spacing w:after="0"/>
        <w:ind w:left="0"/>
        <w:jc w:val="both"/>
      </w:pPr>
      <w:r>
        <w:rPr>
          <w:rFonts w:ascii="Times New Roman"/>
          <w:b w:val="false"/>
          <w:i w:val="false"/>
          <w:color w:val="000000"/>
          <w:sz w:val="28"/>
        </w:rPr>
        <w:t>
      2) қызметкерлердің аттестаттаудың нәтижелілігі;</w:t>
      </w:r>
    </w:p>
    <w:p>
      <w:pPr>
        <w:spacing w:after="0"/>
        <w:ind w:left="0"/>
        <w:jc w:val="both"/>
      </w:pPr>
      <w:r>
        <w:rPr>
          <w:rFonts w:ascii="Times New Roman"/>
          <w:b w:val="false"/>
          <w:i w:val="false"/>
          <w:color w:val="000000"/>
          <w:sz w:val="28"/>
        </w:rPr>
        <w:t>
      3) қызметкерлерді оқыту.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9. Агенттіктің кадр қызметі бағалау қорытындылары бойынша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кадрмен қамтамасыз ету және кадр саясаты субъектілері жұмыс сапасының нәтижелерін бағалау туралы қорытынды (бұдан әрі – қорытынды) дайындайды.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Аумақтық органдардың бағалау нәтижелері бойынша Агенттік басшысына қорытынды ақпарат енгізіледі.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11. Қорытынды бағаланатын аумақтық органдарға мәлімет және ұсынымдарды орындау үшін оған қол қойған сәттен бастап бес жұмыс күн ішінде жолданады.</w:t>
      </w:r>
    </w:p>
    <w:bookmarkEnd w:id="25"/>
    <w:bookmarkStart w:name="z35" w:id="26"/>
    <w:p>
      <w:pPr>
        <w:spacing w:after="0"/>
        <w:ind w:left="0"/>
        <w:jc w:val="left"/>
      </w:pPr>
      <w:r>
        <w:rPr>
          <w:rFonts w:ascii="Times New Roman"/>
          <w:b/>
          <w:i w:val="false"/>
          <w:color w:val="000000"/>
        </w:rPr>
        <w:t xml:space="preserve"> 2-тарау. Өлшемшарт "Кадр ресурстарын пайдаланудың тиімділігі"</w:t>
      </w:r>
    </w:p>
    <w:bookmarkEnd w:id="26"/>
    <w:bookmarkStart w:name="z36" w:id="27"/>
    <w:p>
      <w:pPr>
        <w:spacing w:after="0"/>
        <w:ind w:left="0"/>
        <w:jc w:val="both"/>
      </w:pPr>
      <w:r>
        <w:rPr>
          <w:rFonts w:ascii="Times New Roman"/>
          <w:b w:val="false"/>
          <w:i w:val="false"/>
          <w:color w:val="000000"/>
          <w:sz w:val="28"/>
        </w:rPr>
        <w:t>
      12. Осы өлшемшарт бойынша "Кадр ресурстарын пайдаланудың тиімділігі" (бұдан әрі – 1 өлшемшарт) аумақтық органдардың "кадрмен жасақтау деңгейі" және "кадрлардың тұрақсыздығы деңгейі" ұсынған ақпараты негізінде жүргізіледі және екі көрсеткіштің орта баллдары негізінде анықталады.</w:t>
      </w:r>
    </w:p>
    <w:bookmarkEnd w:id="27"/>
    <w:bookmarkStart w:name="z37" w:id="28"/>
    <w:p>
      <w:pPr>
        <w:spacing w:after="0"/>
        <w:ind w:left="0"/>
        <w:jc w:val="both"/>
      </w:pPr>
      <w:r>
        <w:rPr>
          <w:rFonts w:ascii="Times New Roman"/>
          <w:b w:val="false"/>
          <w:i w:val="false"/>
          <w:color w:val="000000"/>
          <w:sz w:val="28"/>
        </w:rPr>
        <w:t>
      13. "Кадрмен жасақтау деңгейі" көрсеткіші бойынша бағалау жүргізу кезінде есепті кезең айының соңғы күнінің жағдайы бойынша аумақтық органдардың есептерінің тиісті мәліметтері ескеріледі.</w:t>
      </w:r>
    </w:p>
    <w:bookmarkEnd w:id="28"/>
    <w:bookmarkStart w:name="z38" w:id="29"/>
    <w:p>
      <w:pPr>
        <w:spacing w:after="0"/>
        <w:ind w:left="0"/>
        <w:jc w:val="both"/>
      </w:pPr>
      <w:r>
        <w:rPr>
          <w:rFonts w:ascii="Times New Roman"/>
          <w:b w:val="false"/>
          <w:i w:val="false"/>
          <w:color w:val="000000"/>
          <w:sz w:val="28"/>
        </w:rPr>
        <w:t>
      14. "Кадрмен жасақтау деңгейі" көрсеткіші бойынша бағалау есепті кезеңнің аяғындағы бос орындар санының негізінде есептеледі. Бос орындарды есептеу кезінде сондай-ақ:</w:t>
      </w:r>
    </w:p>
    <w:bookmarkEnd w:id="29"/>
    <w:p>
      <w:pPr>
        <w:spacing w:after="0"/>
        <w:ind w:left="0"/>
        <w:jc w:val="both"/>
      </w:pPr>
      <w:r>
        <w:rPr>
          <w:rFonts w:ascii="Times New Roman"/>
          <w:b w:val="false"/>
          <w:i w:val="false"/>
          <w:color w:val="000000"/>
          <w:sz w:val="28"/>
        </w:rPr>
        <w:t>
      бала үш жасқа толғанға дейін бала күтімі бойынша демалыс;</w:t>
      </w:r>
    </w:p>
    <w:p>
      <w:pPr>
        <w:spacing w:after="0"/>
        <w:ind w:left="0"/>
        <w:jc w:val="both"/>
      </w:pPr>
      <w:r>
        <w:rPr>
          <w:rFonts w:ascii="Times New Roman"/>
          <w:b w:val="false"/>
          <w:i w:val="false"/>
          <w:color w:val="000000"/>
          <w:sz w:val="28"/>
        </w:rPr>
        <w:t>
      мемлекеттік тапсырыс негізінде мемлекеттік қызметкерлерді даярлау және қайта даярлау мемлекеттік бағдарламалары бойынша немесе шет елдерде кадрлар даярлау жөніндегі Республикалық комиссия бекіткен басым мамандықтар бойынша шетелдің жоғары оқу орындарында оқуды өту нәтижелерінде пайда болған бос орындар есептеледі.</w:t>
      </w:r>
    </w:p>
    <w:bookmarkStart w:name="z39" w:id="30"/>
    <w:p>
      <w:pPr>
        <w:spacing w:after="0"/>
        <w:ind w:left="0"/>
        <w:jc w:val="both"/>
      </w:pPr>
      <w:r>
        <w:rPr>
          <w:rFonts w:ascii="Times New Roman"/>
          <w:b w:val="false"/>
          <w:i w:val="false"/>
          <w:color w:val="000000"/>
          <w:sz w:val="28"/>
        </w:rPr>
        <w:t>
      15. 1 өлшемшарт бойынша бағалау штат санының бос лауазымдары санының проценттік арақатынасында былайша есептеледі:</w:t>
      </w:r>
    </w:p>
    <w:bookmarkEnd w:id="30"/>
    <w:p>
      <w:pPr>
        <w:spacing w:after="0"/>
        <w:ind w:left="0"/>
        <w:jc w:val="both"/>
      </w:pPr>
      <w:r>
        <w:rPr>
          <w:rFonts w:ascii="Times New Roman"/>
          <w:b w:val="false"/>
          <w:i w:val="false"/>
          <w:color w:val="000000"/>
          <w:sz w:val="28"/>
        </w:rPr>
        <w:t>
      бос орындар болмағанда және/немесе кемінде 3% бос лауазымдар болғанда – 5 балл қойылады;</w:t>
      </w:r>
    </w:p>
    <w:p>
      <w:pPr>
        <w:spacing w:after="0"/>
        <w:ind w:left="0"/>
        <w:jc w:val="both"/>
      </w:pPr>
      <w:r>
        <w:rPr>
          <w:rFonts w:ascii="Times New Roman"/>
          <w:b w:val="false"/>
          <w:i w:val="false"/>
          <w:color w:val="000000"/>
          <w:sz w:val="28"/>
        </w:rPr>
        <w:t>
      3%-тен 6%-ке дейін бос лауазымдар болғанда – 4 балл қойылады;</w:t>
      </w:r>
    </w:p>
    <w:p>
      <w:pPr>
        <w:spacing w:after="0"/>
        <w:ind w:left="0"/>
        <w:jc w:val="both"/>
      </w:pPr>
      <w:r>
        <w:rPr>
          <w:rFonts w:ascii="Times New Roman"/>
          <w:b w:val="false"/>
          <w:i w:val="false"/>
          <w:color w:val="000000"/>
          <w:sz w:val="28"/>
        </w:rPr>
        <w:t>
      6%-тен артық бос лауазымдар болғанда – 3 балл қойылады.</w:t>
      </w:r>
    </w:p>
    <w:p>
      <w:pPr>
        <w:spacing w:after="0"/>
        <w:ind w:left="0"/>
        <w:jc w:val="both"/>
      </w:pPr>
      <w:r>
        <w:rPr>
          <w:rFonts w:ascii="Times New Roman"/>
          <w:b w:val="false"/>
          <w:i w:val="false"/>
          <w:color w:val="000000"/>
          <w:sz w:val="28"/>
        </w:rPr>
        <w:t>
      Сонымен қатар, егер 4 немесе одан артық ай бойы лауазым бос болып қала берсе, осы өлшемшарт бойынша бағалаудан әрбір бос лауазым үшін 0,5 балл шегеріледі.</w:t>
      </w:r>
    </w:p>
    <w:bookmarkStart w:name="z40" w:id="31"/>
    <w:p>
      <w:pPr>
        <w:spacing w:after="0"/>
        <w:ind w:left="0"/>
        <w:jc w:val="both"/>
      </w:pPr>
      <w:r>
        <w:rPr>
          <w:rFonts w:ascii="Times New Roman"/>
          <w:b w:val="false"/>
          <w:i w:val="false"/>
          <w:color w:val="000000"/>
          <w:sz w:val="28"/>
        </w:rPr>
        <w:t>
      16. Егер алынған нәтиже минус белгісі бар мәнді құраса, аумақтық органға осы көрсеткіш бойынша 0 мәні қойылады.</w:t>
      </w:r>
    </w:p>
    <w:bookmarkEnd w:id="31"/>
    <w:bookmarkStart w:name="z41" w:id="32"/>
    <w:p>
      <w:pPr>
        <w:spacing w:after="0"/>
        <w:ind w:left="0"/>
        <w:jc w:val="both"/>
      </w:pPr>
      <w:r>
        <w:rPr>
          <w:rFonts w:ascii="Times New Roman"/>
          <w:b w:val="false"/>
          <w:i w:val="false"/>
          <w:color w:val="000000"/>
          <w:sz w:val="28"/>
        </w:rPr>
        <w:t>
      17. "Кадрлардың тұрақсыздығы деңгейі" өлшемшарты бойынша бағалауды есептеу есепті кезеңде жұмыстан шығарылған, іссапарға жіберілген қызметкерлер саны негізге алына отырып жүзеге асырылады:</w:t>
      </w:r>
    </w:p>
    <w:bookmarkEnd w:id="32"/>
    <w:p>
      <w:pPr>
        <w:spacing w:after="0"/>
        <w:ind w:left="0"/>
        <w:jc w:val="both"/>
      </w:pPr>
      <w:r>
        <w:rPr>
          <w:rFonts w:ascii="Times New Roman"/>
          <w:b w:val="false"/>
          <w:i w:val="false"/>
          <w:color w:val="000000"/>
          <w:sz w:val="28"/>
        </w:rPr>
        <w:t>
      жұмыстан шығарылғандар және/немесе есепті кезеңнің басында жұмыстан шығару нақты санынан 1% артық болмаған жағдайда – 5 балл қойылады;</w:t>
      </w:r>
    </w:p>
    <w:p>
      <w:pPr>
        <w:spacing w:after="0"/>
        <w:ind w:left="0"/>
        <w:jc w:val="both"/>
      </w:pPr>
      <w:r>
        <w:rPr>
          <w:rFonts w:ascii="Times New Roman"/>
          <w:b w:val="false"/>
          <w:i w:val="false"/>
          <w:color w:val="000000"/>
          <w:sz w:val="28"/>
        </w:rPr>
        <w:t>
      есепті кезеңнің басында нақты саннан 1%-дан 3%-ға дейін жұмыстан босатылуы жағдайында – 4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3%-дан 5%-ға дейін болған жағдайда – 3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5%-дан 7%-ға дейін болған жағдайда – 2 балл қойылады;</w:t>
      </w:r>
    </w:p>
    <w:p>
      <w:pPr>
        <w:spacing w:after="0"/>
        <w:ind w:left="0"/>
        <w:jc w:val="both"/>
      </w:pPr>
      <w:r>
        <w:rPr>
          <w:rFonts w:ascii="Times New Roman"/>
          <w:b w:val="false"/>
          <w:i w:val="false"/>
          <w:color w:val="000000"/>
          <w:sz w:val="28"/>
        </w:rPr>
        <w:t>
      есепті кезеңнің басында жұмыстан шығару нақты саннан 7%-дан артық болған жағдайда - 0 балл қойылады.</w:t>
      </w:r>
    </w:p>
    <w:bookmarkStart w:name="z42" w:id="33"/>
    <w:p>
      <w:pPr>
        <w:spacing w:after="0"/>
        <w:ind w:left="0"/>
        <w:jc w:val="both"/>
      </w:pPr>
      <w:r>
        <w:rPr>
          <w:rFonts w:ascii="Times New Roman"/>
          <w:b w:val="false"/>
          <w:i w:val="false"/>
          <w:color w:val="000000"/>
          <w:sz w:val="28"/>
        </w:rPr>
        <w:t>
      18. Сонымен қатар, есептеу жүргізу кезінде:</w:t>
      </w:r>
    </w:p>
    <w:bookmarkEnd w:id="33"/>
    <w:p>
      <w:pPr>
        <w:spacing w:after="0"/>
        <w:ind w:left="0"/>
        <w:jc w:val="both"/>
      </w:pPr>
      <w:r>
        <w:rPr>
          <w:rFonts w:ascii="Times New Roman"/>
          <w:b w:val="false"/>
          <w:i w:val="false"/>
          <w:color w:val="000000"/>
          <w:sz w:val="28"/>
        </w:rPr>
        <w:t>
      зейнеткерлікке шығуға байланысты;</w:t>
      </w:r>
    </w:p>
    <w:p>
      <w:pPr>
        <w:spacing w:after="0"/>
        <w:ind w:left="0"/>
        <w:jc w:val="both"/>
      </w:pPr>
      <w:r>
        <w:rPr>
          <w:rFonts w:ascii="Times New Roman"/>
          <w:b w:val="false"/>
          <w:i w:val="false"/>
          <w:color w:val="000000"/>
          <w:sz w:val="28"/>
        </w:rPr>
        <w:t>
      қайта құру немесе штаттың қысқаруына байланысты;</w:t>
      </w:r>
    </w:p>
    <w:p>
      <w:pPr>
        <w:spacing w:after="0"/>
        <w:ind w:left="0"/>
        <w:jc w:val="both"/>
      </w:pPr>
      <w:r>
        <w:rPr>
          <w:rFonts w:ascii="Times New Roman"/>
          <w:b w:val="false"/>
          <w:i w:val="false"/>
          <w:color w:val="000000"/>
          <w:sz w:val="28"/>
        </w:rPr>
        <w:t>
      науқастануына, қайтыс болуына байланысты;</w:t>
      </w:r>
    </w:p>
    <w:p>
      <w:pPr>
        <w:spacing w:after="0"/>
        <w:ind w:left="0"/>
        <w:jc w:val="both"/>
      </w:pPr>
      <w:r>
        <w:rPr>
          <w:rFonts w:ascii="Times New Roman"/>
          <w:b w:val="false"/>
          <w:i w:val="false"/>
          <w:color w:val="000000"/>
          <w:sz w:val="28"/>
        </w:rPr>
        <w:t>
      саяси лауазымға тағайындалуына байланысты;</w:t>
      </w:r>
    </w:p>
    <w:p>
      <w:pPr>
        <w:spacing w:after="0"/>
        <w:ind w:left="0"/>
        <w:jc w:val="both"/>
      </w:pPr>
      <w:r>
        <w:rPr>
          <w:rFonts w:ascii="Times New Roman"/>
          <w:b w:val="false"/>
          <w:i w:val="false"/>
          <w:color w:val="000000"/>
          <w:sz w:val="28"/>
        </w:rPr>
        <w:t>
      негізгі қызметкердің жұмысқа шығуына байланысты (бала күтімі бойынша демалыстан, мемлекеттік тапсырыс негізінде мемлекеттік қызметкерлерді даярлау және қайта даярлау мемлекеттік бағдарламалары бойынша және шет елдерде кадрлар даярлау жөніндегі Республикалық комиссиясы бекіткен басым мамандықтар бойынша шетелдің жоғары оқу орындарында оқуды өтуіне байланысты жалақысы сақталмайтын демалыстан) жұмыстан шығарылған қызметкерлер ескерілмейді.</w:t>
      </w:r>
    </w:p>
    <w:bookmarkStart w:name="z43" w:id="34"/>
    <w:p>
      <w:pPr>
        <w:spacing w:after="0"/>
        <w:ind w:left="0"/>
        <w:jc w:val="both"/>
      </w:pPr>
      <w:r>
        <w:rPr>
          <w:rFonts w:ascii="Times New Roman"/>
          <w:b w:val="false"/>
          <w:i w:val="false"/>
          <w:color w:val="000000"/>
          <w:sz w:val="28"/>
        </w:rPr>
        <w:t>
      19. Егер аумақтық органның басшысы ауысқаннан кейін алдағы үш ай ішінде басшы лауазымдарды атқаратын қызметкерлердің 3%-дан астамы өз еріктерімен жұмыстан шығарылса, "Кадрмен жасақтау деңгейі" және "Кадрлардың тұрақсыздығы деңгейі" көрсеткіштері бойынша баллдардың орташа сомасынан 3 балл шегеріледі.</w:t>
      </w:r>
    </w:p>
    <w:bookmarkEnd w:id="34"/>
    <w:bookmarkStart w:name="z44" w:id="35"/>
    <w:p>
      <w:pPr>
        <w:spacing w:after="0"/>
        <w:ind w:left="0"/>
        <w:jc w:val="both"/>
      </w:pPr>
      <w:r>
        <w:rPr>
          <w:rFonts w:ascii="Times New Roman"/>
          <w:b w:val="false"/>
          <w:i w:val="false"/>
          <w:color w:val="000000"/>
          <w:sz w:val="28"/>
        </w:rPr>
        <w:t>
      20. Қабылданған жас қызметкерлердің 50% есепті кезеңде жұмыстан шығарылған жағдайда, осы Әдістеменің 17-тармағына сәйкес саналатын орта мәннен 1 балл шегеріледі.</w:t>
      </w:r>
    </w:p>
    <w:bookmarkEnd w:id="35"/>
    <w:bookmarkStart w:name="z45" w:id="36"/>
    <w:p>
      <w:pPr>
        <w:spacing w:after="0"/>
        <w:ind w:left="0"/>
        <w:jc w:val="both"/>
      </w:pPr>
      <w:r>
        <w:rPr>
          <w:rFonts w:ascii="Times New Roman"/>
          <w:b w:val="false"/>
          <w:i w:val="false"/>
          <w:color w:val="000000"/>
          <w:sz w:val="28"/>
        </w:rPr>
        <w:t>
      21. Егер алынған нәтиже минус белгісі бар мәнді құраса, аумақтық органға осы көрсеткіш бойынша 0 мәні қойылады.</w:t>
      </w:r>
    </w:p>
    <w:bookmarkEnd w:id="36"/>
    <w:bookmarkStart w:name="z46" w:id="37"/>
    <w:p>
      <w:pPr>
        <w:spacing w:after="0"/>
        <w:ind w:left="0"/>
        <w:jc w:val="left"/>
      </w:pPr>
      <w:r>
        <w:rPr>
          <w:rFonts w:ascii="Times New Roman"/>
          <w:b/>
          <w:i w:val="false"/>
          <w:color w:val="000000"/>
        </w:rPr>
        <w:t xml:space="preserve"> 3-тарау. Өлшемшарт "Қызметкерлердің аттестаттаудың нәтижелілігі"</w:t>
      </w:r>
    </w:p>
    <w:bookmarkEnd w:id="37"/>
    <w:p>
      <w:pPr>
        <w:spacing w:after="0"/>
        <w:ind w:left="0"/>
        <w:jc w:val="both"/>
      </w:pPr>
      <w:r>
        <w:rPr>
          <w:rFonts w:ascii="Times New Roman"/>
          <w:b w:val="false"/>
          <w:i w:val="false"/>
          <w:color w:val="ff0000"/>
          <w:sz w:val="28"/>
        </w:rPr>
        <w:t xml:space="preserve">
      Ескерту. 3-тараудың тақырыбы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47" w:id="38"/>
    <w:p>
      <w:pPr>
        <w:spacing w:after="0"/>
        <w:ind w:left="0"/>
        <w:jc w:val="both"/>
      </w:pPr>
      <w:r>
        <w:rPr>
          <w:rFonts w:ascii="Times New Roman"/>
          <w:b w:val="false"/>
          <w:i w:val="false"/>
          <w:color w:val="000000"/>
          <w:sz w:val="28"/>
        </w:rPr>
        <w:t>
      22. "Қызметкерлердің аттестаттаудың нәтижелілігі" өлшемшарты бойынша (бұдан әрі – 2 өлшемшарт) бағалау есепті кезеңде аумақтық органдар қызметкерлерінің қызметіне аттестаттау нәтижелерінің негізінде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25. Аттестаттау комиссиясы есепті кезеңде аттестаттаудан өтетіндердің арасынан 5%-тен артық қызметкерге қатысты қайта аттестаттаудан өту туралы шешім қабылдаған кезде, "Қызметті бағалаудың және аттестаттаудың нәтижелілігі" 2 өлшемшарты бойынша бағалаудан 1 балл шегеріледі.</w:t>
      </w:r>
    </w:p>
    <w:bookmarkEnd w:id="39"/>
    <w:p>
      <w:pPr>
        <w:spacing w:after="0"/>
        <w:ind w:left="0"/>
        <w:jc w:val="both"/>
      </w:pPr>
      <w:r>
        <w:rPr>
          <w:rFonts w:ascii="Times New Roman"/>
          <w:b w:val="false"/>
          <w:i w:val="false"/>
          <w:color w:val="000000"/>
          <w:sz w:val="28"/>
        </w:rPr>
        <w:t>
      Аттестаттау комиссиясы есепті кезеңде аттестаттаудан өткендердің арасынан 5%-тен артық қызметкерге қатысты атқарып отырған лауазымына сәйкес еместігі туралды шешім және лауазымын төмендету туралы ұсыным қабылдағанда, 2 өлшемшарты бойынша бағалаудан 2 балл шегеріледі.</w:t>
      </w:r>
    </w:p>
    <w:bookmarkStart w:name="z51" w:id="40"/>
    <w:p>
      <w:pPr>
        <w:spacing w:after="0"/>
        <w:ind w:left="0"/>
        <w:jc w:val="both"/>
      </w:pPr>
      <w:r>
        <w:rPr>
          <w:rFonts w:ascii="Times New Roman"/>
          <w:b w:val="false"/>
          <w:i w:val="false"/>
          <w:color w:val="000000"/>
          <w:sz w:val="28"/>
        </w:rPr>
        <w:t>
      26. Егер алынған нәтиже минус белгісі бар мәнді құраса, аумақтық органға осы көрсеткіш бойынша 0 мәні қойылады.</w:t>
      </w:r>
    </w:p>
    <w:bookmarkEnd w:id="40"/>
    <w:bookmarkStart w:name="z52" w:id="41"/>
    <w:p>
      <w:pPr>
        <w:spacing w:after="0"/>
        <w:ind w:left="0"/>
        <w:jc w:val="both"/>
      </w:pPr>
      <w:r>
        <w:rPr>
          <w:rFonts w:ascii="Times New Roman"/>
          <w:b w:val="false"/>
          <w:i w:val="false"/>
          <w:color w:val="000000"/>
          <w:sz w:val="28"/>
        </w:rPr>
        <w:t>
      27. Есепті кезеңде қызметкерлерге қатысты қайта аттестаттау жүргізу кезінде оның нәтижелері бағалау есебінде пайдаланылмайды.</w:t>
      </w:r>
    </w:p>
    <w:bookmarkEnd w:id="41"/>
    <w:bookmarkStart w:name="z53" w:id="42"/>
    <w:p>
      <w:pPr>
        <w:spacing w:after="0"/>
        <w:ind w:left="0"/>
        <w:jc w:val="left"/>
      </w:pPr>
      <w:r>
        <w:rPr>
          <w:rFonts w:ascii="Times New Roman"/>
          <w:b/>
          <w:i w:val="false"/>
          <w:color w:val="000000"/>
        </w:rPr>
        <w:t xml:space="preserve"> 4-тарау. Өлшемшарт "Қызметкерлерді оқыту"</w:t>
      </w:r>
    </w:p>
    <w:bookmarkEnd w:id="42"/>
    <w:bookmarkStart w:name="z54" w:id="43"/>
    <w:p>
      <w:pPr>
        <w:spacing w:after="0"/>
        <w:ind w:left="0"/>
        <w:jc w:val="both"/>
      </w:pPr>
      <w:r>
        <w:rPr>
          <w:rFonts w:ascii="Times New Roman"/>
          <w:b w:val="false"/>
          <w:i w:val="false"/>
          <w:color w:val="000000"/>
          <w:sz w:val="28"/>
        </w:rPr>
        <w:t>
      28. "Қызметкерлерді оқыту" өлшемшарты бойынша бағалау аумақтық органдардың ұсынған даярлықтан, қайта даярлықтан және біліктілікті арттырудан өтуі тиіс және өткен қызметкерлері туралы ақпаратының негізінде жүргізіледі.</w:t>
      </w:r>
    </w:p>
    <w:bookmarkEnd w:id="43"/>
    <w:bookmarkStart w:name="z55" w:id="44"/>
    <w:p>
      <w:pPr>
        <w:spacing w:after="0"/>
        <w:ind w:left="0"/>
        <w:jc w:val="both"/>
      </w:pPr>
      <w:r>
        <w:rPr>
          <w:rFonts w:ascii="Times New Roman"/>
          <w:b w:val="false"/>
          <w:i w:val="false"/>
          <w:color w:val="000000"/>
          <w:sz w:val="28"/>
        </w:rPr>
        <w:t>
      29. Осы өлшемшарт бойынша бағалауды есептеуде есепті кезеңде даярлықтан, қайта даярлықтан және біліктілікті арттырудан өтуі тиіс қызметкерлердің есепті кезеңде оқудан нақты өткен қызметкерлері санына проценттік қатынасы ескеріледі.</w:t>
      </w:r>
    </w:p>
    <w:bookmarkEnd w:id="44"/>
    <w:bookmarkStart w:name="z56" w:id="45"/>
    <w:p>
      <w:pPr>
        <w:spacing w:after="0"/>
        <w:ind w:left="0"/>
        <w:jc w:val="both"/>
      </w:pPr>
      <w:r>
        <w:rPr>
          <w:rFonts w:ascii="Times New Roman"/>
          <w:b w:val="false"/>
          <w:i w:val="false"/>
          <w:color w:val="000000"/>
          <w:sz w:val="28"/>
        </w:rPr>
        <w:t>
      30. Бағалауды есептеу былайша жүргізіледі:</w:t>
      </w:r>
    </w:p>
    <w:bookmarkEnd w:id="45"/>
    <w:p>
      <w:pPr>
        <w:spacing w:after="0"/>
        <w:ind w:left="0"/>
        <w:jc w:val="both"/>
      </w:pPr>
      <w:r>
        <w:rPr>
          <w:rFonts w:ascii="Times New Roman"/>
          <w:b w:val="false"/>
          <w:i w:val="false"/>
          <w:color w:val="000000"/>
          <w:sz w:val="28"/>
        </w:rPr>
        <w:t>
      есепті кезеңде 90%-тен 100%-ке дейін оқытылуы тиіс қызметкерлер оқытылса – 5 балл қойылады;</w:t>
      </w:r>
    </w:p>
    <w:p>
      <w:pPr>
        <w:spacing w:after="0"/>
        <w:ind w:left="0"/>
        <w:jc w:val="both"/>
      </w:pPr>
      <w:r>
        <w:rPr>
          <w:rFonts w:ascii="Times New Roman"/>
          <w:b w:val="false"/>
          <w:i w:val="false"/>
          <w:color w:val="000000"/>
          <w:sz w:val="28"/>
        </w:rPr>
        <w:t>
      есепті кезеңде 80%-тен 90%-ке дейін қызметкерлер оқытылса – 4 балл қойылады;</w:t>
      </w:r>
    </w:p>
    <w:p>
      <w:pPr>
        <w:spacing w:after="0"/>
        <w:ind w:left="0"/>
        <w:jc w:val="both"/>
      </w:pPr>
      <w:r>
        <w:rPr>
          <w:rFonts w:ascii="Times New Roman"/>
          <w:b w:val="false"/>
          <w:i w:val="false"/>
          <w:color w:val="000000"/>
          <w:sz w:val="28"/>
        </w:rPr>
        <w:t>
      есепті кезеңде 70%-тен 80%-ке дейін қызметкерлер оқытылса – 3 балл қойылады;</w:t>
      </w:r>
    </w:p>
    <w:p>
      <w:pPr>
        <w:spacing w:after="0"/>
        <w:ind w:left="0"/>
        <w:jc w:val="both"/>
      </w:pPr>
      <w:r>
        <w:rPr>
          <w:rFonts w:ascii="Times New Roman"/>
          <w:b w:val="false"/>
          <w:i w:val="false"/>
          <w:color w:val="000000"/>
          <w:sz w:val="28"/>
        </w:rPr>
        <w:t>
      есепті кезеңде 60%-тен 70%-ке дейін қызметкерлер оқытылса – 2 балл қойылады;</w:t>
      </w:r>
    </w:p>
    <w:p>
      <w:pPr>
        <w:spacing w:after="0"/>
        <w:ind w:left="0"/>
        <w:jc w:val="both"/>
      </w:pPr>
      <w:r>
        <w:rPr>
          <w:rFonts w:ascii="Times New Roman"/>
          <w:b w:val="false"/>
          <w:i w:val="false"/>
          <w:color w:val="000000"/>
          <w:sz w:val="28"/>
        </w:rPr>
        <w:t>
      есепті кезеңде 60%-ке дейін қызметкерлер оқытылса – 1 балл қойылады.</w:t>
      </w:r>
    </w:p>
    <w:bookmarkStart w:name="z57" w:id="46"/>
    <w:p>
      <w:pPr>
        <w:spacing w:after="0"/>
        <w:ind w:left="0"/>
        <w:jc w:val="left"/>
      </w:pPr>
      <w:r>
        <w:rPr>
          <w:rFonts w:ascii="Times New Roman"/>
          <w:b/>
          <w:i w:val="false"/>
          <w:color w:val="000000"/>
        </w:rPr>
        <w:t xml:space="preserve"> 5-тарау. Сыбайлас жемқорлыққа қарсы қызметінің кадр саясаты субъектілерінің қорытынды бағасы</w:t>
      </w:r>
    </w:p>
    <w:bookmarkEnd w:id="46"/>
    <w:bookmarkStart w:name="z58" w:id="47"/>
    <w:p>
      <w:pPr>
        <w:spacing w:after="0"/>
        <w:ind w:left="0"/>
        <w:jc w:val="both"/>
      </w:pPr>
      <w:r>
        <w:rPr>
          <w:rFonts w:ascii="Times New Roman"/>
          <w:b w:val="false"/>
          <w:i w:val="false"/>
          <w:color w:val="000000"/>
          <w:sz w:val="28"/>
        </w:rPr>
        <w:t>
      31. Қорытынды баға "Кадр ресурстарын пайдаланудың тиімділігі", "Қызметкерлердің аттестаттаудың нәтижелілігі", "Қызметкерлерді оқыту" барлық өлшемшарттар бойынша алынған нәтижелерді қосу арқылы анықталады. Сонымен қатар баллдардың жалпы сомасынан төменгі көрсеткіш баллдары алынып тасталады.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8"/>
    <w:p>
      <w:pPr>
        <w:spacing w:after="0"/>
        <w:ind w:left="0"/>
        <w:jc w:val="both"/>
      </w:pPr>
      <w:r>
        <w:rPr>
          <w:rFonts w:ascii="Times New Roman"/>
          <w:b w:val="false"/>
          <w:i w:val="false"/>
          <w:color w:val="000000"/>
          <w:sz w:val="28"/>
        </w:rPr>
        <w:t>
      32. Есепті кезеңде қызметкер сыбайлас жемқорлық құқық бұзушылық жасағаны үшін әкімшілік жауаптылыққа тартылған кезде қорытынды бағадан әрбір қызметкер үшін 1 баллдан шегеріледі.</w:t>
      </w:r>
    </w:p>
    <w:bookmarkEnd w:id="48"/>
    <w:p>
      <w:pPr>
        <w:spacing w:after="0"/>
        <w:ind w:left="0"/>
        <w:jc w:val="both"/>
      </w:pPr>
      <w:r>
        <w:rPr>
          <w:rFonts w:ascii="Times New Roman"/>
          <w:b w:val="false"/>
          <w:i w:val="false"/>
          <w:color w:val="000000"/>
          <w:sz w:val="28"/>
        </w:rPr>
        <w:t>
      Есепті кезеңде қызметкер сыбайлас жемқорлық қылмыс жасағаны үшін қылмыстық жауаптылыққа тартылған кезде қорытынды бағадан әрбір қызметкер үшін 2 баллдан шегеріледі.</w:t>
      </w:r>
    </w:p>
    <w:bookmarkStart w:name="z60" w:id="49"/>
    <w:p>
      <w:pPr>
        <w:spacing w:after="0"/>
        <w:ind w:left="0"/>
        <w:jc w:val="both"/>
      </w:pPr>
      <w:r>
        <w:rPr>
          <w:rFonts w:ascii="Times New Roman"/>
          <w:b w:val="false"/>
          <w:i w:val="false"/>
          <w:color w:val="000000"/>
          <w:sz w:val="28"/>
        </w:rPr>
        <w:t>
      33. Қорытынды бағаны төмендету сондай-ақ ұжымдардағы моральдық-психологиялық ахуал жағдайын әлеуметтік мониторингтеу нәтижелері бойынша жүргізіледі.</w:t>
      </w:r>
    </w:p>
    <w:bookmarkEnd w:id="49"/>
    <w:p>
      <w:pPr>
        <w:spacing w:after="0"/>
        <w:ind w:left="0"/>
        <w:jc w:val="both"/>
      </w:pPr>
      <w:r>
        <w:rPr>
          <w:rFonts w:ascii="Times New Roman"/>
          <w:b w:val="false"/>
          <w:i w:val="false"/>
          <w:color w:val="000000"/>
          <w:sz w:val="28"/>
        </w:rPr>
        <w:t>
      Егер әлеуметтік мониторингтеу нәтижелері бойынша ұжымдағы моральдық-психологиялық ахуалға:</w:t>
      </w:r>
    </w:p>
    <w:p>
      <w:pPr>
        <w:spacing w:after="0"/>
        <w:ind w:left="0"/>
        <w:jc w:val="both"/>
      </w:pPr>
      <w:r>
        <w:rPr>
          <w:rFonts w:ascii="Times New Roman"/>
          <w:b w:val="false"/>
          <w:i w:val="false"/>
          <w:color w:val="000000"/>
          <w:sz w:val="28"/>
        </w:rPr>
        <w:t>
      аумақтық органның сауалнама алынған қызметкерлері санының 50% артығы қанағаттанбаса, қорытынды бағадан 2 балл шегеріледі;</w:t>
      </w:r>
    </w:p>
    <w:p>
      <w:pPr>
        <w:spacing w:after="0"/>
        <w:ind w:left="0"/>
        <w:jc w:val="both"/>
      </w:pPr>
      <w:r>
        <w:rPr>
          <w:rFonts w:ascii="Times New Roman"/>
          <w:b w:val="false"/>
          <w:i w:val="false"/>
          <w:color w:val="000000"/>
          <w:sz w:val="28"/>
        </w:rPr>
        <w:t>
      аумақтық органның сауалнама алынған қызметкерлері санының 40%-тен 50%-ке дейінгісі қанағаттанбаса, қорытынды бағадан 1 балл шегеріледі.</w:t>
      </w:r>
    </w:p>
    <w:bookmarkStart w:name="z61" w:id="50"/>
    <w:p>
      <w:pPr>
        <w:spacing w:after="0"/>
        <w:ind w:left="0"/>
        <w:jc w:val="both"/>
      </w:pPr>
      <w:r>
        <w:rPr>
          <w:rFonts w:ascii="Times New Roman"/>
          <w:b w:val="false"/>
          <w:i w:val="false"/>
          <w:color w:val="000000"/>
          <w:sz w:val="28"/>
        </w:rPr>
        <w:t>
      34. Алынған бағалау нәтижелеріне сәйкес кадрлармен қамтамасыз ету бойынша аумақтық органын қызметінің тиімділік дәрежесі анықталады.</w:t>
      </w:r>
    </w:p>
    <w:bookmarkEnd w:id="50"/>
    <w:p>
      <w:pPr>
        <w:spacing w:after="0"/>
        <w:ind w:left="0"/>
        <w:jc w:val="both"/>
      </w:pPr>
      <w:r>
        <w:rPr>
          <w:rFonts w:ascii="Times New Roman"/>
          <w:b w:val="false"/>
          <w:i w:val="false"/>
          <w:color w:val="000000"/>
          <w:sz w:val="28"/>
        </w:rPr>
        <w:t>
      Аумақтық органын қызметі тиімділігінің жоғары дәрежесі бағалау көрсеткішінің 8-тен 10 баллына дейін, орта деңгейі – 5-тен 7 баллына дейін, төменгі деңгейі – 2-ден 4 баллға дейін сәйкес келеді. 2 баллдан төмен бағалау нәтижесін көрсеткен аумақтық органның қызметі тиімсіз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жемкорлыққа қарсы</w:t>
            </w:r>
            <w:r>
              <w:br/>
            </w:r>
            <w:r>
              <w:rPr>
                <w:rFonts w:ascii="Times New Roman"/>
                <w:b w:val="false"/>
                <w:i w:val="false"/>
                <w:color w:val="000000"/>
                <w:sz w:val="20"/>
              </w:rPr>
              <w:t xml:space="preserve">қызметтегі кадрмен қамтамасыз </w:t>
            </w:r>
            <w:r>
              <w:br/>
            </w:r>
            <w:r>
              <w:rPr>
                <w:rFonts w:ascii="Times New Roman"/>
                <w:b w:val="false"/>
                <w:i w:val="false"/>
                <w:color w:val="000000"/>
                <w:sz w:val="20"/>
              </w:rPr>
              <w:t xml:space="preserve">ету және кадр саясаты </w:t>
            </w:r>
            <w:r>
              <w:br/>
            </w:r>
            <w:r>
              <w:rPr>
                <w:rFonts w:ascii="Times New Roman"/>
                <w:b w:val="false"/>
                <w:i w:val="false"/>
                <w:color w:val="000000"/>
                <w:sz w:val="20"/>
              </w:rPr>
              <w:t xml:space="preserve">субъектілерінің жұмыс сапасы </w:t>
            </w:r>
            <w:r>
              <w:br/>
            </w:r>
            <w:r>
              <w:rPr>
                <w:rFonts w:ascii="Times New Roman"/>
                <w:b w:val="false"/>
                <w:i w:val="false"/>
                <w:color w:val="000000"/>
                <w:sz w:val="20"/>
              </w:rPr>
              <w:t xml:space="preserve">нәтижелерін бағалау </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Кадрлық қамтамасыз ету және кадр саясаты субъектілерінің жұмыс сапасының нәтижелері туралы қорытынды</w:t>
      </w:r>
    </w:p>
    <w:p>
      <w:pPr>
        <w:spacing w:after="0"/>
        <w:ind w:left="0"/>
        <w:jc w:val="both"/>
      </w:pPr>
      <w:r>
        <w:rPr>
          <w:rFonts w:ascii="Times New Roman"/>
          <w:b w:val="false"/>
          <w:i w:val="false"/>
          <w:color w:val="ff0000"/>
          <w:sz w:val="28"/>
        </w:rPr>
        <w:t xml:space="preserve">
      Ескерту. Қосымша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Бағалаудың критерийлері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ресурстарын пайдаланудың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аттестаттау нәтижелілігі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сыбайлас жемқорлық құқық бұзушылық жасағаны үшін әкімшілік жауаптылыққа тарту фактісі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сыбайлас жемқорлық құқық бұзушылық жасағаны үшін қылмыстық жауаптылыққа тарту фактісі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мониторинг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Агенттіктің аумақтық органының кадрлық қамтамасыз етуін және жұмыс сапасының нәтижелерін бағалау критерийлері бойынша талдау:</w:t>
      </w:r>
    </w:p>
    <w:p>
      <w:pPr>
        <w:spacing w:after="0"/>
        <w:ind w:left="0"/>
        <w:jc w:val="both"/>
      </w:pPr>
      <w:r>
        <w:rPr>
          <w:rFonts w:ascii="Times New Roman"/>
          <w:b w:val="false"/>
          <w:i w:val="false"/>
          <w:color w:val="000000"/>
          <w:sz w:val="28"/>
        </w:rPr>
        <w:t>
      Тұжырымдар мен ұсынымдар:</w:t>
      </w:r>
    </w:p>
    <w:p>
      <w:pPr>
        <w:spacing w:after="0"/>
        <w:ind w:left="0"/>
        <w:jc w:val="both"/>
      </w:pPr>
      <w:r>
        <w:rPr>
          <w:rFonts w:ascii="Times New Roman"/>
          <w:b w:val="false"/>
          <w:i w:val="false"/>
          <w:color w:val="000000"/>
          <w:sz w:val="28"/>
        </w:rPr>
        <w:t>
      Агенттіктің кадр қызметінің басшысы</w:t>
      </w:r>
    </w:p>
    <w:p>
      <w:pPr>
        <w:spacing w:after="0"/>
        <w:ind w:left="0"/>
        <w:jc w:val="both"/>
      </w:pPr>
      <w:r>
        <w:rPr>
          <w:rFonts w:ascii="Times New Roman"/>
          <w:b w:val="false"/>
          <w:i w:val="false"/>
          <w:color w:val="000000"/>
          <w:sz w:val="28"/>
        </w:rPr>
        <w:t xml:space="preserve">
      ___________________             _______________________________ </w:t>
      </w:r>
    </w:p>
    <w:p>
      <w:pPr>
        <w:spacing w:after="0"/>
        <w:ind w:left="0"/>
        <w:jc w:val="both"/>
      </w:pPr>
      <w:r>
        <w:rPr>
          <w:rFonts w:ascii="Times New Roman"/>
          <w:b w:val="false"/>
          <w:i w:val="false"/>
          <w:color w:val="000000"/>
          <w:sz w:val="28"/>
        </w:rPr>
        <w:t>
      (қолы)                   (қойылған қолды ашып жазу)</w:t>
      </w:r>
    </w:p>
    <w:p>
      <w:pPr>
        <w:spacing w:after="0"/>
        <w:ind w:left="0"/>
        <w:jc w:val="both"/>
      </w:pPr>
      <w:r>
        <w:rPr>
          <w:rFonts w:ascii="Times New Roman"/>
          <w:b w:val="false"/>
          <w:i w:val="false"/>
          <w:color w:val="000000"/>
          <w:sz w:val="28"/>
        </w:rPr>
        <w:t>
      Аумақтық органның басшысы</w:t>
      </w:r>
    </w:p>
    <w:p>
      <w:pPr>
        <w:spacing w:after="0"/>
        <w:ind w:left="0"/>
        <w:jc w:val="both"/>
      </w:pPr>
      <w:r>
        <w:rPr>
          <w:rFonts w:ascii="Times New Roman"/>
          <w:b w:val="false"/>
          <w:i w:val="false"/>
          <w:color w:val="000000"/>
          <w:sz w:val="28"/>
        </w:rPr>
        <w:t xml:space="preserve">
      ___________________             _______________________________ </w:t>
      </w:r>
    </w:p>
    <w:p>
      <w:pPr>
        <w:spacing w:after="0"/>
        <w:ind w:left="0"/>
        <w:jc w:val="both"/>
      </w:pPr>
      <w:r>
        <w:rPr>
          <w:rFonts w:ascii="Times New Roman"/>
          <w:b w:val="false"/>
          <w:i w:val="false"/>
          <w:color w:val="000000"/>
          <w:sz w:val="28"/>
        </w:rPr>
        <w:t>
      (қолы)                   (қойылған қолды ашып жазу)</w:t>
      </w:r>
    </w:p>
    <w:p>
      <w:pPr>
        <w:spacing w:after="0"/>
        <w:ind w:left="0"/>
        <w:jc w:val="both"/>
      </w:pPr>
      <w:r>
        <w:rPr>
          <w:rFonts w:ascii="Times New Roman"/>
          <w:b w:val="false"/>
          <w:i w:val="false"/>
          <w:color w:val="000000"/>
          <w:sz w:val="28"/>
        </w:rPr>
        <w:t>
      20___жылғы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Сыбайлас жемқорлыққа қарсы қызметте кадрлық жоспарлауды ескере отырып, кадрлар қажеттіліктерін қанағаттандыруға арналған мамандықтар тізбесі</w:t>
      </w:r>
    </w:p>
    <w:p>
      <w:pPr>
        <w:spacing w:after="0"/>
        <w:ind w:left="0"/>
        <w:jc w:val="both"/>
      </w:pPr>
      <w:r>
        <w:rPr>
          <w:rFonts w:ascii="Times New Roman"/>
          <w:b w:val="false"/>
          <w:i w:val="false"/>
          <w:color w:val="ff0000"/>
          <w:sz w:val="28"/>
        </w:rPr>
        <w:t xml:space="preserve">
      Ескерту. 2-қосымшаның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3-қосымша</w:t>
            </w:r>
          </w:p>
        </w:tc>
      </w:tr>
    </w:tbl>
    <w:bookmarkStart w:name="z65" w:id="51"/>
    <w:p>
      <w:pPr>
        <w:spacing w:after="0"/>
        <w:ind w:left="0"/>
        <w:jc w:val="left"/>
      </w:pPr>
      <w:r>
        <w:rPr>
          <w:rFonts w:ascii="Times New Roman"/>
          <w:b/>
          <w:i w:val="false"/>
          <w:color w:val="000000"/>
        </w:rPr>
        <w:t xml:space="preserve"> Сыбайлас жемқорлыққа қарсы қызметке кандидаттардың және кадр резервіне қойылған қызметкерлердің ведомстволық деректер банкін қалыптастыру және жұмыс жасау қағидалары</w:t>
      </w:r>
    </w:p>
    <w:bookmarkEnd w:id="51"/>
    <w:p>
      <w:pPr>
        <w:spacing w:after="0"/>
        <w:ind w:left="0"/>
        <w:jc w:val="both"/>
      </w:pPr>
      <w:r>
        <w:rPr>
          <w:rFonts w:ascii="Times New Roman"/>
          <w:b w:val="false"/>
          <w:i w:val="false"/>
          <w:color w:val="ff0000"/>
          <w:sz w:val="28"/>
        </w:rPr>
        <w:t xml:space="preserve">
      Ескерту. 3-қосымшаның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bl>
    <w:bookmarkStart w:name="z81" w:id="52"/>
    <w:p>
      <w:pPr>
        <w:spacing w:after="0"/>
        <w:ind w:left="0"/>
        <w:jc w:val="left"/>
      </w:pPr>
      <w:r>
        <w:rPr>
          <w:rFonts w:ascii="Times New Roman"/>
          <w:b/>
          <w:i w:val="false"/>
          <w:color w:val="000000"/>
        </w:rPr>
        <w:t xml:space="preserve"> Сыбайлас жемқорлыққа қарсы қызметтегі қызметкерлердің</w:t>
      </w:r>
      <w:r>
        <w:br/>
      </w:r>
      <w:r>
        <w:rPr>
          <w:rFonts w:ascii="Times New Roman"/>
          <w:b/>
          <w:i w:val="false"/>
          <w:color w:val="000000"/>
        </w:rPr>
        <w:t>мансаптық өсу жүйесі мен өлшемшарттары</w:t>
      </w:r>
    </w:p>
    <w:bookmarkEnd w:id="52"/>
    <w:p>
      <w:pPr>
        <w:spacing w:after="0"/>
        <w:ind w:left="0"/>
        <w:jc w:val="both"/>
      </w:pPr>
      <w:r>
        <w:rPr>
          <w:rFonts w:ascii="Times New Roman"/>
          <w:b w:val="false"/>
          <w:i w:val="false"/>
          <w:color w:val="ff0000"/>
          <w:sz w:val="28"/>
        </w:rPr>
        <w:t xml:space="preserve">
      Ескерту. 4-қосымшаның күші жойылды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5-қосымша</w:t>
            </w:r>
          </w:p>
        </w:tc>
      </w:tr>
    </w:tbl>
    <w:bookmarkStart w:name="z111" w:id="53"/>
    <w:p>
      <w:pPr>
        <w:spacing w:after="0"/>
        <w:ind w:left="0"/>
        <w:jc w:val="left"/>
      </w:pPr>
      <w:r>
        <w:rPr>
          <w:rFonts w:ascii="Times New Roman"/>
          <w:b/>
          <w:i w:val="false"/>
          <w:color w:val="000000"/>
        </w:rPr>
        <w:t xml:space="preserve"> Сыбайлас жемқорлыққа қарсы қызметтегі кадрлық болжамды</w:t>
      </w:r>
      <w:r>
        <w:br/>
      </w:r>
      <w:r>
        <w:rPr>
          <w:rFonts w:ascii="Times New Roman"/>
          <w:b/>
          <w:i w:val="false"/>
          <w:color w:val="000000"/>
        </w:rPr>
        <w:t>жүзеге асыру әдістемесі</w:t>
      </w:r>
    </w:p>
    <w:bookmarkEnd w:id="53"/>
    <w:p>
      <w:pPr>
        <w:spacing w:after="0"/>
        <w:ind w:left="0"/>
        <w:jc w:val="both"/>
      </w:pPr>
      <w:r>
        <w:rPr>
          <w:rFonts w:ascii="Times New Roman"/>
          <w:b w:val="false"/>
          <w:i w:val="false"/>
          <w:color w:val="ff0000"/>
          <w:sz w:val="28"/>
        </w:rPr>
        <w:t xml:space="preserve">
      Ескерту. Әдістеме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 w:id="54"/>
    <w:p>
      <w:pPr>
        <w:spacing w:after="0"/>
        <w:ind w:left="0"/>
        <w:jc w:val="both"/>
      </w:pPr>
      <w:r>
        <w:rPr>
          <w:rFonts w:ascii="Times New Roman"/>
          <w:b w:val="false"/>
          <w:i w:val="false"/>
          <w:color w:val="000000"/>
          <w:sz w:val="28"/>
        </w:rPr>
        <w:t xml:space="preserve">
      1. Осы Сыбайлас жемқорлыққа қарсы қызметтегі кадрлық болжамды жүзеге асыру әдістемесі (бұдан арі – Әдістеме) "Құқық қорғау қызметі туралы" Қазақстан Республикасы Заңы </w:t>
      </w:r>
      <w:r>
        <w:rPr>
          <w:rFonts w:ascii="Times New Roman"/>
          <w:b w:val="false"/>
          <w:i w:val="false"/>
          <w:color w:val="000000"/>
          <w:sz w:val="28"/>
        </w:rPr>
        <w:t>29-бабының</w:t>
      </w:r>
      <w:r>
        <w:rPr>
          <w:rFonts w:ascii="Times New Roman"/>
          <w:b w:val="false"/>
          <w:i w:val="false"/>
          <w:color w:val="000000"/>
          <w:sz w:val="28"/>
        </w:rPr>
        <w:t xml:space="preserve"> 7-тармағына сәйкес әзірленген және сыбайлас жемқорлыққа қарсы қызметте кадрлық болжауды жүзеге асырудың әдістемесін айқындайды.</w:t>
      </w:r>
    </w:p>
    <w:bookmarkEnd w:id="5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(бұдан әрі – Агенттік) стратегиялық даму қызметінің мақсаттары мен міндеттеріне сәйкес орта мерзімді перспективаға сандық және сапалық кадрлар қажеттілігін анықтаудың бірыңғай жүйесін қалыптастыру және осы қажеттілікті кадрлық әлеуетті сақтау және көтеру мақсатында қамтамасыз ету Әдістеменің мақсаты болып табылады.</w:t>
      </w:r>
    </w:p>
    <w:bookmarkStart w:name="z197" w:id="55"/>
    <w:p>
      <w:pPr>
        <w:spacing w:after="0"/>
        <w:ind w:left="0"/>
        <w:jc w:val="both"/>
      </w:pPr>
      <w:r>
        <w:rPr>
          <w:rFonts w:ascii="Times New Roman"/>
          <w:b w:val="false"/>
          <w:i w:val="false"/>
          <w:color w:val="000000"/>
          <w:sz w:val="28"/>
        </w:rPr>
        <w:t>
      2. Осы Әдістемеде келесі түсініктер қолданылады:</w:t>
      </w:r>
    </w:p>
    <w:bookmarkEnd w:id="55"/>
    <w:p>
      <w:pPr>
        <w:spacing w:after="0"/>
        <w:ind w:left="0"/>
        <w:jc w:val="both"/>
      </w:pPr>
      <w:r>
        <w:rPr>
          <w:rFonts w:ascii="Times New Roman"/>
          <w:b w:val="false"/>
          <w:i w:val="false"/>
          <w:color w:val="000000"/>
          <w:sz w:val="28"/>
        </w:rPr>
        <w:t>
      1) кадрлық болжам – кадрлардың болашақ жағдайы және даму бағыттары туралы дәлелді болжамдар жүйесі;</w:t>
      </w:r>
    </w:p>
    <w:p>
      <w:pPr>
        <w:spacing w:after="0"/>
        <w:ind w:left="0"/>
        <w:jc w:val="both"/>
      </w:pPr>
      <w:r>
        <w:rPr>
          <w:rFonts w:ascii="Times New Roman"/>
          <w:b w:val="false"/>
          <w:i w:val="false"/>
          <w:color w:val="000000"/>
          <w:sz w:val="28"/>
        </w:rPr>
        <w:t>
      2) кадрлық жоспарлау – кадрлық қажеттілікті жүйелі талдау процесі және тиісті лауазымдарда білікті мамандардың қажетті санын қамтамасыз ету.</w:t>
      </w:r>
    </w:p>
    <w:bookmarkStart w:name="z198" w:id="56"/>
    <w:p>
      <w:pPr>
        <w:spacing w:after="0"/>
        <w:ind w:left="0"/>
        <w:jc w:val="both"/>
      </w:pPr>
      <w:r>
        <w:rPr>
          <w:rFonts w:ascii="Times New Roman"/>
          <w:b w:val="false"/>
          <w:i w:val="false"/>
          <w:color w:val="000000"/>
          <w:sz w:val="28"/>
        </w:rPr>
        <w:t>
      3. Кадрлық болжам жоспары екі бөлімнен тұрады:</w:t>
      </w:r>
    </w:p>
    <w:bookmarkEnd w:id="56"/>
    <w:p>
      <w:pPr>
        <w:spacing w:after="0"/>
        <w:ind w:left="0"/>
        <w:jc w:val="both"/>
      </w:pPr>
      <w:r>
        <w:rPr>
          <w:rFonts w:ascii="Times New Roman"/>
          <w:b w:val="false"/>
          <w:i w:val="false"/>
          <w:color w:val="000000"/>
          <w:sz w:val="28"/>
        </w:rPr>
        <w:t>
      алдағы үш жылға кадр қажеттілігінің болжауы;</w:t>
      </w:r>
    </w:p>
    <w:p>
      <w:pPr>
        <w:spacing w:after="0"/>
        <w:ind w:left="0"/>
        <w:jc w:val="both"/>
      </w:pPr>
      <w:r>
        <w:rPr>
          <w:rFonts w:ascii="Times New Roman"/>
          <w:b w:val="false"/>
          <w:i w:val="false"/>
          <w:color w:val="000000"/>
          <w:sz w:val="28"/>
        </w:rPr>
        <w:t>
      алдағы үш жылға кадр қажеттілігін қамтамасыз ету бойынша іс-шаралардың жоспары.</w:t>
      </w:r>
    </w:p>
    <w:p>
      <w:pPr>
        <w:spacing w:after="0"/>
        <w:ind w:left="0"/>
        <w:jc w:val="both"/>
      </w:pPr>
      <w:r>
        <w:rPr>
          <w:rFonts w:ascii="Times New Roman"/>
          <w:b w:val="false"/>
          <w:i w:val="false"/>
          <w:color w:val="000000"/>
          <w:sz w:val="28"/>
        </w:rPr>
        <w:t>
      Кадрлар қажеттілгінің болжам жоспары, алдағы үш жылға сыбайлас жемқорлыққа қарсы күрес қызметін кадрлармен толықтыру үшін кадрлық саясат жүргізудің негізі болып табылады.</w:t>
      </w:r>
    </w:p>
    <w:bookmarkStart w:name="z199" w:id="57"/>
    <w:p>
      <w:pPr>
        <w:spacing w:after="0"/>
        <w:ind w:left="0"/>
        <w:jc w:val="both"/>
      </w:pPr>
      <w:r>
        <w:rPr>
          <w:rFonts w:ascii="Times New Roman"/>
          <w:b w:val="false"/>
          <w:i w:val="false"/>
          <w:color w:val="000000"/>
          <w:sz w:val="28"/>
        </w:rPr>
        <w:t>
      4. Кадрлық жағдай және кадрлық болжау талдауының негізінде сыбайлас жемқорлыққа қарсы қызметі әрекетіндегі ағымдағы және болашақта тосылатын өзгерістерге түзету енгізумен кадрлық жұмыстың ағымдағы көрсеткіштерін болашақ уақытқа ауыстыру жолымен кадрлық жоспарлау жүзеге асырылады.</w:t>
      </w:r>
    </w:p>
    <w:bookmarkEnd w:id="57"/>
    <w:bookmarkStart w:name="z200" w:id="58"/>
    <w:p>
      <w:pPr>
        <w:spacing w:after="0"/>
        <w:ind w:left="0"/>
        <w:jc w:val="both"/>
      </w:pPr>
      <w:r>
        <w:rPr>
          <w:rFonts w:ascii="Times New Roman"/>
          <w:b w:val="false"/>
          <w:i w:val="false"/>
          <w:color w:val="000000"/>
          <w:sz w:val="28"/>
        </w:rPr>
        <w:t>
      5. Кадрлық жоспарлау үш жылда бір рет жүзеге асырылады. Кадрлық жоспарлау кезеңі жоспарлау жылының төртінші тоқсаны болып табылады (1 қазаннан 25 желтоқсанға дейін).</w:t>
      </w:r>
    </w:p>
    <w:bookmarkEnd w:id="58"/>
    <w:bookmarkStart w:name="z201" w:id="59"/>
    <w:p>
      <w:pPr>
        <w:spacing w:after="0"/>
        <w:ind w:left="0"/>
        <w:jc w:val="both"/>
      </w:pPr>
      <w:r>
        <w:rPr>
          <w:rFonts w:ascii="Times New Roman"/>
          <w:b w:val="false"/>
          <w:i w:val="false"/>
          <w:color w:val="000000"/>
          <w:sz w:val="28"/>
        </w:rPr>
        <w:t>
      6. Агенттіктің және аумақтық бөлімшелердің кадрлық жоспарлауын кадр құрамы бойынша ұсынылған талдау негізінде ұсынылған ақпараттарды талдау негізінде Агенттіктің кадр қызметі (бұдан әрі – кадр қызметі) жүзеге асырады.</w:t>
      </w:r>
    </w:p>
    <w:bookmarkEnd w:id="59"/>
    <w:p>
      <w:pPr>
        <w:spacing w:after="0"/>
        <w:ind w:left="0"/>
        <w:jc w:val="both"/>
      </w:pPr>
      <w:r>
        <w:rPr>
          <w:rFonts w:ascii="Times New Roman"/>
          <w:b w:val="false"/>
          <w:i w:val="false"/>
          <w:color w:val="000000"/>
          <w:sz w:val="28"/>
        </w:rPr>
        <w:t xml:space="preserve">
      Агенттіктің аумақтық бөлімшелері жоспарлау жылының 1 қазанына дейін кадр қызметіне кадрлық жағдай талдауы бойынша есептерді, кадрлық болжауға ұсыныстарды және кадрлар қажеттілігімен қамтамасыз ету бойынша шаралардың жоспарын осы Әдістеменің әрбір </w:t>
      </w:r>
      <w:r>
        <w:rPr>
          <w:rFonts w:ascii="Times New Roman"/>
          <w:b w:val="false"/>
          <w:i w:val="false"/>
          <w:color w:val="000000"/>
          <w:sz w:val="28"/>
        </w:rPr>
        <w:t>қосымшасының</w:t>
      </w:r>
      <w:r>
        <w:rPr>
          <w:rFonts w:ascii="Times New Roman"/>
          <w:b w:val="false"/>
          <w:i w:val="false"/>
          <w:color w:val="000000"/>
          <w:sz w:val="28"/>
        </w:rPr>
        <w:t xml:space="preserve"> нұсқасына сәйкес жібереді.</w:t>
      </w:r>
    </w:p>
    <w:bookmarkStart w:name="z202" w:id="60"/>
    <w:p>
      <w:pPr>
        <w:spacing w:after="0"/>
        <w:ind w:left="0"/>
        <w:jc w:val="both"/>
      </w:pPr>
      <w:r>
        <w:rPr>
          <w:rFonts w:ascii="Times New Roman"/>
          <w:b w:val="false"/>
          <w:i w:val="false"/>
          <w:color w:val="000000"/>
          <w:sz w:val="28"/>
        </w:rPr>
        <w:t>
      7. Кадрлық жағдайды талдау кадрлармен жасақталуы бойынша кадрлық жұмыстың сатаистикалық мәліметтерін салыстыру және зерделеу жолымен жүзеге асырылады, оған кіретіндер:</w:t>
      </w:r>
    </w:p>
    <w:bookmarkEnd w:id="60"/>
    <w:p>
      <w:pPr>
        <w:spacing w:after="0"/>
        <w:ind w:left="0"/>
        <w:jc w:val="both"/>
      </w:pPr>
      <w:r>
        <w:rPr>
          <w:rFonts w:ascii="Times New Roman"/>
          <w:b w:val="false"/>
          <w:i w:val="false"/>
          <w:color w:val="000000"/>
          <w:sz w:val="28"/>
        </w:rPr>
        <w:t>
      1) сыбайлас жемқорлыққа қарсы күрес қызметіндегі қызметкерлердің санын анықтау арқылы жүзеге асырылатын кадрлық әлеуетті және соңғы үш жылдағы оның өзгеруін бағалау;</w:t>
      </w:r>
    </w:p>
    <w:p>
      <w:pPr>
        <w:spacing w:after="0"/>
        <w:ind w:left="0"/>
        <w:jc w:val="both"/>
      </w:pPr>
      <w:r>
        <w:rPr>
          <w:rFonts w:ascii="Times New Roman"/>
          <w:b w:val="false"/>
          <w:i w:val="false"/>
          <w:color w:val="000000"/>
          <w:sz w:val="28"/>
        </w:rPr>
        <w:t>
      2) соңғы үш жылдағы ұқсас көрсеткіштермен салыстырғандағы кадрлар тапшылығы мен жасақталу жағдайы келесі көрсеткіштер арқылы анықталады:</w:t>
      </w:r>
    </w:p>
    <w:p>
      <w:pPr>
        <w:spacing w:after="0"/>
        <w:ind w:left="0"/>
        <w:jc w:val="both"/>
      </w:pPr>
      <w:r>
        <w:rPr>
          <w:rFonts w:ascii="Times New Roman"/>
          <w:b w:val="false"/>
          <w:i w:val="false"/>
          <w:color w:val="000000"/>
          <w:sz w:val="28"/>
        </w:rPr>
        <w:t>
      бос лауазымдардың жалпы саны;</w:t>
      </w:r>
    </w:p>
    <w:p>
      <w:pPr>
        <w:spacing w:after="0"/>
        <w:ind w:left="0"/>
        <w:jc w:val="both"/>
      </w:pPr>
      <w:r>
        <w:rPr>
          <w:rFonts w:ascii="Times New Roman"/>
          <w:b w:val="false"/>
          <w:i w:val="false"/>
          <w:color w:val="000000"/>
          <w:sz w:val="28"/>
        </w:rPr>
        <w:t>
      кеткен қызметкерлердің саны;</w:t>
      </w:r>
    </w:p>
    <w:p>
      <w:pPr>
        <w:spacing w:after="0"/>
        <w:ind w:left="0"/>
        <w:jc w:val="both"/>
      </w:pPr>
      <w:r>
        <w:rPr>
          <w:rFonts w:ascii="Times New Roman"/>
          <w:b w:val="false"/>
          <w:i w:val="false"/>
          <w:color w:val="000000"/>
          <w:sz w:val="28"/>
        </w:rPr>
        <w:t>
      қызметке қабылданған қызметкерлердің саны;</w:t>
      </w:r>
    </w:p>
    <w:p>
      <w:pPr>
        <w:spacing w:after="0"/>
        <w:ind w:left="0"/>
        <w:jc w:val="both"/>
      </w:pPr>
      <w:r>
        <w:rPr>
          <w:rFonts w:ascii="Times New Roman"/>
          <w:b w:val="false"/>
          <w:i w:val="false"/>
          <w:color w:val="000000"/>
          <w:sz w:val="28"/>
        </w:rPr>
        <w:t>
      кадрлар тапшылығы келесі формула бойынша есептеледі:</w:t>
      </w:r>
    </w:p>
    <w:p>
      <w:pPr>
        <w:spacing w:after="0"/>
        <w:ind w:left="0"/>
        <w:jc w:val="both"/>
      </w:pPr>
      <w:r>
        <w:rPr>
          <w:rFonts w:ascii="Times New Roman"/>
          <w:b w:val="false"/>
          <w:i w:val="false"/>
          <w:color w:val="000000"/>
          <w:sz w:val="28"/>
        </w:rPr>
        <w:t>
      D = а – в</w:t>
      </w:r>
    </w:p>
    <w:p>
      <w:pPr>
        <w:spacing w:after="0"/>
        <w:ind w:left="0"/>
        <w:jc w:val="both"/>
      </w:pPr>
      <w:r>
        <w:rPr>
          <w:rFonts w:ascii="Times New Roman"/>
          <w:b w:val="false"/>
          <w:i w:val="false"/>
          <w:color w:val="000000"/>
          <w:sz w:val="28"/>
        </w:rPr>
        <w:t>
      D – кадрлар тапшылығының көрсеткіші;</w:t>
      </w:r>
    </w:p>
    <w:p>
      <w:pPr>
        <w:spacing w:after="0"/>
        <w:ind w:left="0"/>
        <w:jc w:val="both"/>
      </w:pPr>
      <w:r>
        <w:rPr>
          <w:rFonts w:ascii="Times New Roman"/>
          <w:b w:val="false"/>
          <w:i w:val="false"/>
          <w:color w:val="000000"/>
          <w:sz w:val="28"/>
        </w:rPr>
        <w:t>
      а – кеткен қызметкерлер саны;</w:t>
      </w:r>
    </w:p>
    <w:p>
      <w:pPr>
        <w:spacing w:after="0"/>
        <w:ind w:left="0"/>
        <w:jc w:val="both"/>
      </w:pPr>
      <w:r>
        <w:rPr>
          <w:rFonts w:ascii="Times New Roman"/>
          <w:b w:val="false"/>
          <w:i w:val="false"/>
          <w:color w:val="000000"/>
          <w:sz w:val="28"/>
        </w:rPr>
        <w:t>
      в – үш жылда қызметке келіп түскен қызметкерлер саны.</w:t>
      </w:r>
    </w:p>
    <w:p>
      <w:pPr>
        <w:spacing w:after="0"/>
        <w:ind w:left="0"/>
        <w:jc w:val="both"/>
      </w:pPr>
      <w:r>
        <w:rPr>
          <w:rFonts w:ascii="Times New Roman"/>
          <w:b w:val="false"/>
          <w:i w:val="false"/>
          <w:color w:val="000000"/>
          <w:sz w:val="28"/>
        </w:rPr>
        <w:t>
      Кадрлардың жасақталуы мен тапшылғы туралы алынған мәліметтер алдыңғы екі жылдың ұқсас көрсеткіштерімен салыстырылады.</w:t>
      </w:r>
    </w:p>
    <w:bookmarkStart w:name="z203" w:id="61"/>
    <w:p>
      <w:pPr>
        <w:spacing w:after="0"/>
        <w:ind w:left="0"/>
        <w:jc w:val="both"/>
      </w:pPr>
      <w:r>
        <w:rPr>
          <w:rFonts w:ascii="Times New Roman"/>
          <w:b w:val="false"/>
          <w:i w:val="false"/>
          <w:color w:val="000000"/>
          <w:sz w:val="28"/>
        </w:rPr>
        <w:t>
      8. Кадрлық болжау үш жылға құрылады және соңғы үш жылдағы кадрлық жағдайды талдау нәтижелерінің негізінде келесі бағыттар бойынша жүзеге асырылады:</w:t>
      </w:r>
    </w:p>
    <w:bookmarkEnd w:id="61"/>
    <w:p>
      <w:pPr>
        <w:spacing w:after="0"/>
        <w:ind w:left="0"/>
        <w:jc w:val="both"/>
      </w:pPr>
      <w:r>
        <w:rPr>
          <w:rFonts w:ascii="Times New Roman"/>
          <w:b w:val="false"/>
          <w:i w:val="false"/>
          <w:color w:val="000000"/>
          <w:sz w:val="28"/>
        </w:rPr>
        <w:t>
      кадрлардың сандық қажеттілігін анықтау;</w:t>
      </w:r>
    </w:p>
    <w:p>
      <w:pPr>
        <w:spacing w:after="0"/>
        <w:ind w:left="0"/>
        <w:jc w:val="both"/>
      </w:pPr>
      <w:r>
        <w:rPr>
          <w:rFonts w:ascii="Times New Roman"/>
          <w:b w:val="false"/>
          <w:i w:val="false"/>
          <w:color w:val="000000"/>
          <w:sz w:val="28"/>
        </w:rPr>
        <w:t>
      кадрлардың сапалық қажеттілігін анықтау;</w:t>
      </w:r>
    </w:p>
    <w:p>
      <w:pPr>
        <w:spacing w:after="0"/>
        <w:ind w:left="0"/>
        <w:jc w:val="both"/>
      </w:pPr>
      <w:r>
        <w:rPr>
          <w:rFonts w:ascii="Times New Roman"/>
          <w:b w:val="false"/>
          <w:i w:val="false"/>
          <w:color w:val="000000"/>
          <w:sz w:val="28"/>
        </w:rPr>
        <w:t>
      Кадрлардың сандық қажеттілігінің болжауы төмендегі формула арқылы есептеледі:</w:t>
      </w:r>
    </w:p>
    <w:p>
      <w:pPr>
        <w:spacing w:after="0"/>
        <w:ind w:left="0"/>
        <w:jc w:val="both"/>
      </w:pPr>
      <w:r>
        <w:rPr>
          <w:rFonts w:ascii="Times New Roman"/>
          <w:b w:val="false"/>
          <w:i w:val="false"/>
          <w:color w:val="000000"/>
          <w:sz w:val="28"/>
        </w:rPr>
        <w:t>
      P = c + d</w:t>
      </w:r>
    </w:p>
    <w:p>
      <w:pPr>
        <w:spacing w:after="0"/>
        <w:ind w:left="0"/>
        <w:jc w:val="both"/>
      </w:pPr>
      <w:r>
        <w:rPr>
          <w:rFonts w:ascii="Times New Roman"/>
          <w:b w:val="false"/>
          <w:i w:val="false"/>
          <w:color w:val="000000"/>
          <w:sz w:val="28"/>
        </w:rPr>
        <w:t>
      P – сандық қажеттіліктің орта көрсеткіші;</w:t>
      </w:r>
    </w:p>
    <w:p>
      <w:pPr>
        <w:spacing w:after="0"/>
        <w:ind w:left="0"/>
        <w:jc w:val="both"/>
      </w:pPr>
      <w:r>
        <w:rPr>
          <w:rFonts w:ascii="Times New Roman"/>
          <w:b w:val="false"/>
          <w:i w:val="false"/>
          <w:color w:val="000000"/>
          <w:sz w:val="28"/>
        </w:rPr>
        <w:t>
      c – соңғы үш жылда қызметке келіп түскен қызметкерлер санының орта көрсеткіші;</w:t>
      </w:r>
    </w:p>
    <w:p>
      <w:pPr>
        <w:spacing w:after="0"/>
        <w:ind w:left="0"/>
        <w:jc w:val="both"/>
      </w:pPr>
      <w:r>
        <w:rPr>
          <w:rFonts w:ascii="Times New Roman"/>
          <w:b w:val="false"/>
          <w:i w:val="false"/>
          <w:color w:val="000000"/>
          <w:sz w:val="28"/>
        </w:rPr>
        <w:t>
      d – соңғы үш жылда кадрлар тапшылығының орта көрсеткіші.</w:t>
      </w:r>
    </w:p>
    <w:p>
      <w:pPr>
        <w:spacing w:after="0"/>
        <w:ind w:left="0"/>
        <w:jc w:val="both"/>
      </w:pPr>
      <w:r>
        <w:rPr>
          <w:rFonts w:ascii="Times New Roman"/>
          <w:b w:val="false"/>
          <w:i w:val="false"/>
          <w:color w:val="000000"/>
          <w:sz w:val="28"/>
        </w:rPr>
        <w:t>
      Кадрлар тапшылығы болмаған жағдайда, кадрлардың сандық қажеттілігі сәйкес келетін жылда қызметке қабылданған кадрлардың санын ғана есепке алу арқылы сандық қажеттілік анықталады.</w:t>
      </w:r>
    </w:p>
    <w:p>
      <w:pPr>
        <w:spacing w:after="0"/>
        <w:ind w:left="0"/>
        <w:jc w:val="both"/>
      </w:pPr>
      <w:r>
        <w:rPr>
          <w:rFonts w:ascii="Times New Roman"/>
          <w:b w:val="false"/>
          <w:i w:val="false"/>
          <w:color w:val="000000"/>
          <w:sz w:val="28"/>
        </w:rPr>
        <w:t>
      Кадрлардың сапалық қажеттілігі білімнің және мамандардың деңгейі бойынша бос лауазымдарды талдау негізінде жүзеге асырылады.</w:t>
      </w:r>
    </w:p>
    <w:bookmarkStart w:name="z204" w:id="62"/>
    <w:p>
      <w:pPr>
        <w:spacing w:after="0"/>
        <w:ind w:left="0"/>
        <w:jc w:val="both"/>
      </w:pPr>
      <w:r>
        <w:rPr>
          <w:rFonts w:ascii="Times New Roman"/>
          <w:b w:val="false"/>
          <w:i w:val="false"/>
          <w:color w:val="000000"/>
          <w:sz w:val="28"/>
        </w:rPr>
        <w:t>
      9. Кадрлық жоспарлау төмендегі көрсеткіштерді қамтамасыз ету үшін нақты іс-шаралар тізімін жасау арқылы кадрлық болжаудың мәліметтері негізінде жүзеге асырылады:</w:t>
      </w:r>
    </w:p>
    <w:bookmarkEnd w:id="62"/>
    <w:p>
      <w:pPr>
        <w:spacing w:after="0"/>
        <w:ind w:left="0"/>
        <w:jc w:val="both"/>
      </w:pPr>
      <w:r>
        <w:rPr>
          <w:rFonts w:ascii="Times New Roman"/>
          <w:b w:val="false"/>
          <w:i w:val="false"/>
          <w:color w:val="000000"/>
          <w:sz w:val="28"/>
        </w:rPr>
        <w:t>
      кадрлардың сандық қажеттілігі;</w:t>
      </w:r>
    </w:p>
    <w:p>
      <w:pPr>
        <w:spacing w:after="0"/>
        <w:ind w:left="0"/>
        <w:jc w:val="both"/>
      </w:pPr>
      <w:r>
        <w:rPr>
          <w:rFonts w:ascii="Times New Roman"/>
          <w:b w:val="false"/>
          <w:i w:val="false"/>
          <w:color w:val="000000"/>
          <w:sz w:val="28"/>
        </w:rPr>
        <w:t>
      кадрлардың сапалық қажеттілігі.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кадрлық жоспарлау алдағы үш жылға кадр қажеттілігінің жоспар-болжауын құрумен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қызметтегі кадрлық</w:t>
            </w:r>
            <w:r>
              <w:br/>
            </w:r>
            <w:r>
              <w:rPr>
                <w:rFonts w:ascii="Times New Roman"/>
                <w:b w:val="false"/>
                <w:i w:val="false"/>
                <w:color w:val="000000"/>
                <w:sz w:val="20"/>
              </w:rPr>
              <w:t>болжамды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жылдар бойынша кадрларға қажеттілікті болжау жоспары 1. Кадрларға қажеттілікті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қызметтегі кадрлық</w:t>
            </w:r>
            <w:r>
              <w:br/>
            </w:r>
            <w:r>
              <w:rPr>
                <w:rFonts w:ascii="Times New Roman"/>
                <w:b w:val="false"/>
                <w:i w:val="false"/>
                <w:color w:val="000000"/>
                <w:sz w:val="20"/>
              </w:rPr>
              <w:t>болжамды жүзеге асыру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жылдарға арналған кадрларға қажеттілікті болжау жоспары 2. Үш жылға мамандықтар бойынша кадрларға қажеттілікті болжау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қатынаста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6-қосымша</w:t>
            </w:r>
          </w:p>
        </w:tc>
      </w:tr>
    </w:tbl>
    <w:bookmarkStart w:name="z130" w:id="63"/>
    <w:p>
      <w:pPr>
        <w:spacing w:after="0"/>
        <w:ind w:left="0"/>
        <w:jc w:val="left"/>
      </w:pPr>
      <w:r>
        <w:rPr>
          <w:rFonts w:ascii="Times New Roman"/>
          <w:b/>
          <w:i w:val="false"/>
          <w:color w:val="000000"/>
        </w:rPr>
        <w:t xml:space="preserve"> Сыбайлас жемқорлыққа қарсы қызметтің жұмыс стандарттарын (қызметкердің нақты жұмыс учаскесіндегі қызмет нәтижелеріне қойылатын алгоритм, қағидалар және талаптар) белгілеу қағидалары</w:t>
      </w:r>
      <w:r>
        <w:br/>
      </w:r>
      <w:r>
        <w:rPr>
          <w:rFonts w:ascii="Times New Roman"/>
          <w:b/>
          <w:i w:val="false"/>
          <w:color w:val="000000"/>
        </w:rPr>
        <w:t>1-тарау. Жалпы ережелер</w:t>
      </w:r>
    </w:p>
    <w:bookmarkEnd w:id="63"/>
    <w:bookmarkStart w:name="z132" w:id="64"/>
    <w:p>
      <w:pPr>
        <w:spacing w:after="0"/>
        <w:ind w:left="0"/>
        <w:jc w:val="both"/>
      </w:pPr>
      <w:r>
        <w:rPr>
          <w:rFonts w:ascii="Times New Roman"/>
          <w:b w:val="false"/>
          <w:i w:val="false"/>
          <w:color w:val="000000"/>
          <w:sz w:val="28"/>
        </w:rPr>
        <w:t xml:space="preserve">
      1. Осы Сыбайлас жемқорлыққа қарсы қызметтің жұмыс стандарттарын (қызметкердің нақты жұмыс учаскесіндегі қызметі нәтижелеріне қойылатын алгоритм, қағидалар және талаптар) белгілеу қағидалары (бұдан әрі – Қағидалар) "Құқық қорғау қызметі туралы"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8-тармағына сәйкес әзірленді және сыбайлас жемқорлыққа қарсы қызметтің жұмыс стандарттарын (қызметкердің нақты жұмыс учаскесіндегі қызмет нәтижелеріне қойылатын алгоритм, қағидалар және талаптар) (бұдан әрі – Жұмыс стандарттары) белгілеу тәртібін айқындайды.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65"/>
    <w:p>
      <w:pPr>
        <w:spacing w:after="0"/>
        <w:ind w:left="0"/>
        <w:jc w:val="both"/>
      </w:pPr>
      <w:r>
        <w:rPr>
          <w:rFonts w:ascii="Times New Roman"/>
          <w:b w:val="false"/>
          <w:i w:val="false"/>
          <w:color w:val="000000"/>
          <w:sz w:val="28"/>
        </w:rPr>
        <w:t xml:space="preserve">
      2. Жұмыс стандарттарын әзірлеу қызметтік жұмысты,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құрылымдық және аумақтық бөлімшелері туралы ержелерді, сыбайлас жемқорлыққа қарсы қызмет қызметкерлерінің лауазымдық міндеттемелерін регламенттейтін нормативтік құқықтық актілердің негізінде жүргізіледі.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66"/>
    <w:p>
      <w:pPr>
        <w:spacing w:after="0"/>
        <w:ind w:left="0"/>
        <w:jc w:val="both"/>
      </w:pPr>
      <w:r>
        <w:rPr>
          <w:rFonts w:ascii="Times New Roman"/>
          <w:b w:val="false"/>
          <w:i w:val="false"/>
          <w:color w:val="000000"/>
          <w:sz w:val="28"/>
        </w:rPr>
        <w:t>
      3. Осы Қағидаларда мынадай ұғымдар қолданылады:</w:t>
      </w:r>
    </w:p>
    <w:bookmarkEnd w:id="66"/>
    <w:p>
      <w:pPr>
        <w:spacing w:after="0"/>
        <w:ind w:left="0"/>
        <w:jc w:val="both"/>
      </w:pPr>
      <w:r>
        <w:rPr>
          <w:rFonts w:ascii="Times New Roman"/>
          <w:b w:val="false"/>
          <w:i w:val="false"/>
          <w:color w:val="000000"/>
          <w:sz w:val="28"/>
        </w:rPr>
        <w:t xml:space="preserve">
      1) біліктілік деңгейі – еңбек әрекеттерінің күрделілігі, стандартты еместігі, жауапкершілігі және дербестілігі параметрлеріне қарай сараланатын қызметкерлердің құзыретіне қойылатын талаптар жиынтығы; </w:t>
      </w:r>
    </w:p>
    <w:p>
      <w:pPr>
        <w:spacing w:after="0"/>
        <w:ind w:left="0"/>
        <w:jc w:val="both"/>
      </w:pPr>
      <w:r>
        <w:rPr>
          <w:rFonts w:ascii="Times New Roman"/>
          <w:b w:val="false"/>
          <w:i w:val="false"/>
          <w:color w:val="000000"/>
          <w:sz w:val="28"/>
        </w:rPr>
        <w:t>
      2) жұмыс стандарты – қызметкер әрекетінің нақты учаскідегі міндеттерді орындау бойынша, сондай-ақ оның атқарған жұмысының нәтижелеріне қойылатын талаптардың қадамдық алгоритмі;</w:t>
      </w:r>
    </w:p>
    <w:p>
      <w:pPr>
        <w:spacing w:after="0"/>
        <w:ind w:left="0"/>
        <w:jc w:val="both"/>
      </w:pPr>
      <w:r>
        <w:rPr>
          <w:rFonts w:ascii="Times New Roman"/>
          <w:b w:val="false"/>
          <w:i w:val="false"/>
          <w:color w:val="000000"/>
          <w:sz w:val="28"/>
        </w:rPr>
        <w:t>
      3) құзыреттілік – сыбайлас жемқорлыққа қарсы қызметінің нақты лауазымында қызметтік іс-әрекетті тиімді орындау үшін қажетті білімнің, машықтықтар мен дағдылардың жиынтығы;</w:t>
      </w:r>
    </w:p>
    <w:p>
      <w:pPr>
        <w:spacing w:after="0"/>
        <w:ind w:left="0"/>
        <w:jc w:val="both"/>
      </w:pPr>
      <w:r>
        <w:rPr>
          <w:rFonts w:ascii="Times New Roman"/>
          <w:b w:val="false"/>
          <w:i w:val="false"/>
          <w:color w:val="000000"/>
          <w:sz w:val="28"/>
        </w:rPr>
        <w:t>
      4) лауазым – нормативтік құқықтық актілермен белгіленген лауазымдық өкілеттіктер шеңбері жүктелген сыбайлас жемқорлыққа қарсы қызметінің құрылымдық штат бірлігі.</w:t>
      </w:r>
    </w:p>
    <w:bookmarkStart w:name="z135" w:id="67"/>
    <w:p>
      <w:pPr>
        <w:spacing w:after="0"/>
        <w:ind w:left="0"/>
        <w:jc w:val="left"/>
      </w:pPr>
      <w:r>
        <w:rPr>
          <w:rFonts w:ascii="Times New Roman"/>
          <w:b/>
          <w:i w:val="false"/>
          <w:color w:val="000000"/>
        </w:rPr>
        <w:t xml:space="preserve"> 2-тарау. Жұмыс стандарттарының құрылымы</w:t>
      </w:r>
    </w:p>
    <w:bookmarkEnd w:id="67"/>
    <w:bookmarkStart w:name="z136" w:id="68"/>
    <w:p>
      <w:pPr>
        <w:spacing w:after="0"/>
        <w:ind w:left="0"/>
        <w:jc w:val="both"/>
      </w:pPr>
      <w:r>
        <w:rPr>
          <w:rFonts w:ascii="Times New Roman"/>
          <w:b w:val="false"/>
          <w:i w:val="false"/>
          <w:color w:val="000000"/>
          <w:sz w:val="28"/>
        </w:rPr>
        <w:t>
      4. Жұмыс стандарттарын белгілеудің мақсаттары:</w:t>
      </w:r>
    </w:p>
    <w:bookmarkEnd w:id="68"/>
    <w:p>
      <w:pPr>
        <w:spacing w:after="0"/>
        <w:ind w:left="0"/>
        <w:jc w:val="both"/>
      </w:pPr>
      <w:r>
        <w:rPr>
          <w:rFonts w:ascii="Times New Roman"/>
          <w:b w:val="false"/>
          <w:i w:val="false"/>
          <w:color w:val="000000"/>
          <w:sz w:val="28"/>
        </w:rPr>
        <w:t>
      1) сыбайлас жемқорлыққа қарсы қызметінің учаскелеріндегі және бағыттарындағы әрекеттерді реттеудің оңтайлы дәрежесіне қол жеткізу;</w:t>
      </w:r>
    </w:p>
    <w:p>
      <w:pPr>
        <w:spacing w:after="0"/>
        <w:ind w:left="0"/>
        <w:jc w:val="both"/>
      </w:pPr>
      <w:r>
        <w:rPr>
          <w:rFonts w:ascii="Times New Roman"/>
          <w:b w:val="false"/>
          <w:i w:val="false"/>
          <w:color w:val="000000"/>
          <w:sz w:val="28"/>
        </w:rPr>
        <w:t>
      2) қызметтің нақты учаскелеріндегі, бағыттарындағы қызметкерлердің міндеттерін, әрекет ету тәртібін, өкілеттіктерін және салаларын нақтылау;</w:t>
      </w:r>
    </w:p>
    <w:p>
      <w:pPr>
        <w:spacing w:after="0"/>
        <w:ind w:left="0"/>
        <w:jc w:val="both"/>
      </w:pPr>
      <w:r>
        <w:rPr>
          <w:rFonts w:ascii="Times New Roman"/>
          <w:b w:val="false"/>
          <w:i w:val="false"/>
          <w:color w:val="000000"/>
          <w:sz w:val="28"/>
        </w:rPr>
        <w:t>
      3) қызметке бірінші рет, сондай-ақ басқа лауазымдарға жаңа тағайындалған қызметкерлердің бейімделуінің тиімді процесін қамтамасыз ету;</w:t>
      </w:r>
    </w:p>
    <w:bookmarkStart w:name="z137" w:id="69"/>
    <w:p>
      <w:pPr>
        <w:spacing w:after="0"/>
        <w:ind w:left="0"/>
        <w:jc w:val="both"/>
      </w:pPr>
      <w:r>
        <w:rPr>
          <w:rFonts w:ascii="Times New Roman"/>
          <w:b w:val="false"/>
          <w:i w:val="false"/>
          <w:color w:val="000000"/>
          <w:sz w:val="28"/>
        </w:rPr>
        <w:t>
      5. Жұмыс стандарттары мынадай бөлімдерден құрылады:</w:t>
      </w:r>
    </w:p>
    <w:bookmarkEnd w:id="69"/>
    <w:p>
      <w:pPr>
        <w:spacing w:after="0"/>
        <w:ind w:left="0"/>
        <w:jc w:val="both"/>
      </w:pPr>
      <w:r>
        <w:rPr>
          <w:rFonts w:ascii="Times New Roman"/>
          <w:b w:val="false"/>
          <w:i w:val="false"/>
          <w:color w:val="000000"/>
          <w:sz w:val="28"/>
        </w:rPr>
        <w:t>
      1) жалпы ережелер – өзіне жұмыстың нақты учаскесіндегі қызметті регламенттейтін нормативтік құқықтық актілердің түпкілікті тізбесін қамтиды;</w:t>
      </w:r>
    </w:p>
    <w:p>
      <w:pPr>
        <w:spacing w:after="0"/>
        <w:ind w:left="0"/>
        <w:jc w:val="both"/>
      </w:pPr>
      <w:r>
        <w:rPr>
          <w:rFonts w:ascii="Times New Roman"/>
          <w:b w:val="false"/>
          <w:i w:val="false"/>
          <w:color w:val="000000"/>
          <w:sz w:val="28"/>
        </w:rPr>
        <w:t>
      2) лауазымға кіру рәсімі – жұмыс ерекшелігімен танысу тәртібі;</w:t>
      </w:r>
    </w:p>
    <w:p>
      <w:pPr>
        <w:spacing w:after="0"/>
        <w:ind w:left="0"/>
        <w:jc w:val="both"/>
      </w:pPr>
      <w:r>
        <w:rPr>
          <w:rFonts w:ascii="Times New Roman"/>
          <w:b w:val="false"/>
          <w:i w:val="false"/>
          <w:color w:val="000000"/>
          <w:sz w:val="28"/>
        </w:rPr>
        <w:t>
      3) іс-әрекеттің алгоритмі – қойылған міндеттерді шешу және соңғы нәтижеге қол жеткізу үшін кезекті іс-әрекеттер жүйесі;</w:t>
      </w:r>
    </w:p>
    <w:p>
      <w:pPr>
        <w:spacing w:after="0"/>
        <w:ind w:left="0"/>
        <w:jc w:val="both"/>
      </w:pPr>
      <w:r>
        <w:rPr>
          <w:rFonts w:ascii="Times New Roman"/>
          <w:b w:val="false"/>
          <w:i w:val="false"/>
          <w:color w:val="000000"/>
          <w:sz w:val="28"/>
        </w:rPr>
        <w:t>
      4) жұмыс нәтижелеріне қойылатын талаптар – қызметтік іс-әрекетіндегі жетістіктердің көрсеткіштері;</w:t>
      </w:r>
    </w:p>
    <w:p>
      <w:pPr>
        <w:spacing w:after="0"/>
        <w:ind w:left="0"/>
        <w:jc w:val="both"/>
      </w:pPr>
      <w:r>
        <w:rPr>
          <w:rFonts w:ascii="Times New Roman"/>
          <w:b w:val="false"/>
          <w:i w:val="false"/>
          <w:color w:val="000000"/>
          <w:sz w:val="28"/>
        </w:rPr>
        <w:t>
      5) қызметкерді атқарып отырған лауазымынан босату кезінде қызметтік құжаттарды тапсыру рәсімі – қабылдау-тапсыру актісі бойынша қызметтік құжаттарды тапсыру бойынша қызметкердің әрекеті;</w:t>
      </w:r>
    </w:p>
    <w:p>
      <w:pPr>
        <w:spacing w:after="0"/>
        <w:ind w:left="0"/>
        <w:jc w:val="both"/>
      </w:pPr>
      <w:r>
        <w:rPr>
          <w:rFonts w:ascii="Times New Roman"/>
          <w:b w:val="false"/>
          <w:i w:val="false"/>
          <w:color w:val="000000"/>
          <w:sz w:val="28"/>
        </w:rPr>
        <w:t>
      6) қызметкердің атқарған жұмысы туралы есеп беру рәсімдері – есеп беру тәртібі;</w:t>
      </w:r>
    </w:p>
    <w:p>
      <w:pPr>
        <w:spacing w:after="0"/>
        <w:ind w:left="0"/>
        <w:jc w:val="both"/>
      </w:pPr>
      <w:r>
        <w:rPr>
          <w:rFonts w:ascii="Times New Roman"/>
          <w:b w:val="false"/>
          <w:i w:val="false"/>
          <w:color w:val="000000"/>
          <w:sz w:val="28"/>
        </w:rPr>
        <w:t>
      7) жұмыс стандарттарына қосымша түріндегі процестік құжаттардың үлгісі.</w:t>
      </w:r>
    </w:p>
    <w:bookmarkStart w:name="z138" w:id="70"/>
    <w:p>
      <w:pPr>
        <w:spacing w:after="0"/>
        <w:ind w:left="0"/>
        <w:jc w:val="both"/>
      </w:pPr>
      <w:r>
        <w:rPr>
          <w:rFonts w:ascii="Times New Roman"/>
          <w:b w:val="false"/>
          <w:i w:val="false"/>
          <w:color w:val="000000"/>
          <w:sz w:val="28"/>
        </w:rPr>
        <w:t>
      6. Сыбайлас жемқорлыққа қарсы қызметі қызметкерлеріне арналған жұмыс стандарттарын сыбайлас жемқорлыққа қарсы қызметінің құрылымдық бөлімшелері әзірлейді және олардың басшылары бекітеді.</w:t>
      </w:r>
    </w:p>
    <w:bookmarkEnd w:id="70"/>
    <w:bookmarkStart w:name="z139" w:id="71"/>
    <w:p>
      <w:pPr>
        <w:spacing w:after="0"/>
        <w:ind w:left="0"/>
        <w:jc w:val="both"/>
      </w:pPr>
      <w:r>
        <w:rPr>
          <w:rFonts w:ascii="Times New Roman"/>
          <w:b w:val="false"/>
          <w:i w:val="false"/>
          <w:color w:val="000000"/>
          <w:sz w:val="28"/>
        </w:rPr>
        <w:t>
      7. Жұмыс стандарттарын белгілеу бойынша жұмысты жалпы үйлестіру, сондай-ақ олардың сақталуын бақылау сыбайлас жемқорлыққа қарсы қызметінің құрылымдық бөлімшелерінің басшыларына жүктеледі.</w:t>
      </w:r>
    </w:p>
    <w:bookmarkEnd w:id="71"/>
    <w:bookmarkStart w:name="z140" w:id="72"/>
    <w:p>
      <w:pPr>
        <w:spacing w:after="0"/>
        <w:ind w:left="0"/>
        <w:jc w:val="both"/>
      </w:pPr>
      <w:r>
        <w:rPr>
          <w:rFonts w:ascii="Times New Roman"/>
          <w:b w:val="false"/>
          <w:i w:val="false"/>
          <w:color w:val="000000"/>
          <w:sz w:val="28"/>
        </w:rPr>
        <w:t>
      8. Жұмыс стандарттарын сақтау (сақтамау) туралы ақпарат қызметкерлерді аттестаттау кезінде қолданылады.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73"/>
    <w:p>
      <w:pPr>
        <w:spacing w:after="0"/>
        <w:ind w:left="0"/>
        <w:jc w:val="both"/>
      </w:pPr>
      <w:r>
        <w:rPr>
          <w:rFonts w:ascii="Times New Roman"/>
          <w:b w:val="false"/>
          <w:i w:val="false"/>
          <w:color w:val="000000"/>
          <w:sz w:val="28"/>
        </w:rPr>
        <w:t>
      9. Бекітілген стандарттар қызметкерге жүктелген функцияларға байланысты өзгертіледі (толықтырылады).</w:t>
      </w:r>
    </w:p>
    <w:bookmarkEnd w:id="73"/>
    <w:p>
      <w:pPr>
        <w:spacing w:after="0"/>
        <w:ind w:left="0"/>
        <w:jc w:val="both"/>
      </w:pPr>
      <w:r>
        <w:rPr>
          <w:rFonts w:ascii="Times New Roman"/>
          <w:b w:val="false"/>
          <w:i w:val="false"/>
          <w:color w:val="000000"/>
          <w:sz w:val="28"/>
        </w:rPr>
        <w:t>
      10. Сыбайлас жемқорлыққа қарсы қызмет қызметкерлерінің жұмыс стандарттарын белгілеуге байланысты құжаттар сонымен қатар автоматтандырылған ақпараттық база (ақпараттық жүйе) арқылы да рәсімделеді.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10-тармақпен толықтырылды - ҚР Сыбайлас жемқорлыққа қарсы іс-қимыл агенттігі (Сыбайлас жемқорлыққа қарсы қызмет) Төрағасының 07.04.2025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Сыбайлас жемқорлыққа қарсы қызметтің ротацияға жататын басшы</w:t>
      </w:r>
      <w:r>
        <w:br/>
      </w:r>
      <w:r>
        <w:rPr>
          <w:rFonts w:ascii="Times New Roman"/>
          <w:b/>
          <w:i w:val="false"/>
          <w:color w:val="000000"/>
        </w:rPr>
        <w:t>лауазымдарының тізбесі</w:t>
      </w:r>
    </w:p>
    <w:p>
      <w:pPr>
        <w:spacing w:after="0"/>
        <w:ind w:left="0"/>
        <w:jc w:val="both"/>
      </w:pPr>
      <w:r>
        <w:rPr>
          <w:rFonts w:ascii="Times New Roman"/>
          <w:b w:val="false"/>
          <w:i w:val="false"/>
          <w:color w:val="ff0000"/>
          <w:sz w:val="28"/>
        </w:rPr>
        <w:t xml:space="preserve">
      Ескерту. 7-қосымша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8-қосымша</w:t>
            </w:r>
          </w:p>
        </w:tc>
      </w:tr>
    </w:tbl>
    <w:bookmarkStart w:name="z144" w:id="74"/>
    <w:p>
      <w:pPr>
        <w:spacing w:after="0"/>
        <w:ind w:left="0"/>
        <w:jc w:val="left"/>
      </w:pPr>
      <w:r>
        <w:rPr>
          <w:rFonts w:ascii="Times New Roman"/>
          <w:b/>
          <w:i w:val="false"/>
          <w:color w:val="000000"/>
        </w:rPr>
        <w:t xml:space="preserve"> Ротацияға жататын сыбайлас жемқорлыққа қарсы қызметтің басшылық лауазымдарын ауыстыру қағидалары</w:t>
      </w:r>
    </w:p>
    <w:bookmarkEnd w:id="74"/>
    <w:p>
      <w:pPr>
        <w:spacing w:after="0"/>
        <w:ind w:left="0"/>
        <w:jc w:val="both"/>
      </w:pPr>
      <w:r>
        <w:rPr>
          <w:rFonts w:ascii="Times New Roman"/>
          <w:b w:val="false"/>
          <w:i w:val="false"/>
          <w:color w:val="ff0000"/>
          <w:sz w:val="28"/>
        </w:rPr>
        <w:t xml:space="preserve">
      Ескерту. 8-қосымша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9-қосымша</w:t>
            </w:r>
          </w:p>
        </w:tc>
      </w:tr>
    </w:tbl>
    <w:bookmarkStart w:name="z157" w:id="75"/>
    <w:p>
      <w:pPr>
        <w:spacing w:after="0"/>
        <w:ind w:left="0"/>
        <w:jc w:val="left"/>
      </w:pPr>
      <w:r>
        <w:rPr>
          <w:rFonts w:ascii="Times New Roman"/>
          <w:b/>
          <w:i w:val="false"/>
          <w:color w:val="000000"/>
        </w:rPr>
        <w:t xml:space="preserve"> Сыбайлас жемқорлыққа қарсы қызметтің кадр резервін қалыптастыру, кадр резервіне қойылатын қызметкерлердің біліктілігіне қойылатын талаптар және кадр резервіне қойылған қызметкерлердің ведомстволық деректер банкімен жұмыс істеу қағидалары</w:t>
      </w:r>
    </w:p>
    <w:bookmarkEnd w:id="75"/>
    <w:p>
      <w:pPr>
        <w:spacing w:after="0"/>
        <w:ind w:left="0"/>
        <w:jc w:val="both"/>
      </w:pPr>
      <w:r>
        <w:rPr>
          <w:rFonts w:ascii="Times New Roman"/>
          <w:b w:val="false"/>
          <w:i w:val="false"/>
          <w:color w:val="ff0000"/>
          <w:sz w:val="28"/>
        </w:rPr>
        <w:t xml:space="preserve">
      Ескерту. 9-қосымша алып тасталды - ҚР Сыбайлас жемқорлыққа қарсы іс-қимыл агенттігі (Сыбайлас жемқорлыққа қарсы қызмет) Төрағасының 07.04.2025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21 қазандағы</w:t>
            </w:r>
            <w:r>
              <w:br/>
            </w:r>
            <w:r>
              <w:rPr>
                <w:rFonts w:ascii="Times New Roman"/>
                <w:b w:val="false"/>
                <w:i w:val="false"/>
                <w:color w:val="000000"/>
                <w:sz w:val="20"/>
              </w:rPr>
              <w:t>№ 18 бұйрығына</w:t>
            </w:r>
            <w:r>
              <w:br/>
            </w:r>
            <w:r>
              <w:rPr>
                <w:rFonts w:ascii="Times New Roman"/>
                <w:b w:val="false"/>
                <w:i w:val="false"/>
                <w:color w:val="000000"/>
                <w:sz w:val="20"/>
              </w:rPr>
              <w:t>10-қосымша</w:t>
            </w:r>
          </w:p>
        </w:tc>
      </w:tr>
    </w:tbl>
    <w:bookmarkStart w:name="z176" w:id="76"/>
    <w:p>
      <w:pPr>
        <w:spacing w:after="0"/>
        <w:ind w:left="0"/>
        <w:jc w:val="left"/>
      </w:pPr>
      <w:r>
        <w:rPr>
          <w:rFonts w:ascii="Times New Roman"/>
          <w:b/>
          <w:i w:val="false"/>
          <w:color w:val="000000"/>
        </w:rPr>
        <w:t xml:space="preserve"> Сыбайлас жемқорлыққа қарсы қызмет бөлімшелеріндегі моральдық-психологиялық ахуалдың жай-күйіне жыл сайынғы әлеуметтану мониторингін жүргізу қағидалары мен әдістемесі</w:t>
      </w:r>
    </w:p>
    <w:bookmarkEnd w:id="76"/>
    <w:p>
      <w:pPr>
        <w:spacing w:after="0"/>
        <w:ind w:left="0"/>
        <w:jc w:val="both"/>
      </w:pPr>
      <w:r>
        <w:rPr>
          <w:rFonts w:ascii="Times New Roman"/>
          <w:b w:val="false"/>
          <w:i w:val="false"/>
          <w:color w:val="ff0000"/>
          <w:sz w:val="28"/>
        </w:rPr>
        <w:t xml:space="preserve">
      Ескерту. Тақырып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77"/>
    <w:p>
      <w:pPr>
        <w:spacing w:after="0"/>
        <w:ind w:left="0"/>
        <w:jc w:val="left"/>
      </w:pPr>
      <w:r>
        <w:rPr>
          <w:rFonts w:ascii="Times New Roman"/>
          <w:b/>
          <w:i w:val="false"/>
          <w:color w:val="000000"/>
        </w:rPr>
        <w:t xml:space="preserve"> 1-тарау. Жалпы ережелер</w:t>
      </w:r>
    </w:p>
    <w:bookmarkEnd w:id="77"/>
    <w:bookmarkStart w:name="z178" w:id="78"/>
    <w:p>
      <w:pPr>
        <w:spacing w:after="0"/>
        <w:ind w:left="0"/>
        <w:jc w:val="both"/>
      </w:pPr>
      <w:r>
        <w:rPr>
          <w:rFonts w:ascii="Times New Roman"/>
          <w:b w:val="false"/>
          <w:i w:val="false"/>
          <w:color w:val="000000"/>
          <w:sz w:val="28"/>
        </w:rPr>
        <w:t xml:space="preserve">
      1. Осы сыбайлас жемқорлыққа қарсы қызметі бөлімшелеріндегі моральдық-психологиялық ахуалдың жай-күйіне жыл сайынғы әлеуметтану мониторингін жүргізудің қағидалары мен әдістемесі (бұдан әрі – Қағидалар) "Құқық қорғау қызметі туралы" Қазақстан Республикасы Заңының </w:t>
      </w:r>
      <w:r>
        <w:rPr>
          <w:rFonts w:ascii="Times New Roman"/>
          <w:b w:val="false"/>
          <w:i w:val="false"/>
          <w:color w:val="000000"/>
          <w:sz w:val="28"/>
        </w:rPr>
        <w:t>54-1 бабының</w:t>
      </w:r>
      <w:r>
        <w:rPr>
          <w:rFonts w:ascii="Times New Roman"/>
          <w:b w:val="false"/>
          <w:i w:val="false"/>
          <w:color w:val="000000"/>
          <w:sz w:val="28"/>
        </w:rPr>
        <w:t xml:space="preserve"> 6-тармағына сәйкес әзірленді және сыбайлас жемқорлыққа қарсы қызметінің бөлімшелеріндегі моральдық-психологиялық ахуалдың жай-күйіне әлеуметтану мониторингін жүргізу тәртібі мен әдістемесін айқындайды.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79"/>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79"/>
    <w:p>
      <w:pPr>
        <w:spacing w:after="0"/>
        <w:ind w:left="0"/>
        <w:jc w:val="both"/>
      </w:pPr>
      <w:r>
        <w:rPr>
          <w:rFonts w:ascii="Times New Roman"/>
          <w:b w:val="false"/>
          <w:i w:val="false"/>
          <w:color w:val="000000"/>
          <w:sz w:val="28"/>
        </w:rPr>
        <w:t>
      1) әлеуметтік-психологиялық ахуал – тұлғааралық-қатынастардың сапалы жағы, бірлескен қызметке және топта жеке адамның жан-жақты дамуына ықпал ететін немесе кедергі келтіретін психологиялық жағдайлардың жиынтығы;</w:t>
      </w:r>
    </w:p>
    <w:p>
      <w:pPr>
        <w:spacing w:after="0"/>
        <w:ind w:left="0"/>
        <w:jc w:val="both"/>
      </w:pPr>
      <w:r>
        <w:rPr>
          <w:rFonts w:ascii="Times New Roman"/>
          <w:b w:val="false"/>
          <w:i w:val="false"/>
          <w:color w:val="000000"/>
          <w:sz w:val="28"/>
        </w:rPr>
        <w:t>
      2) әлеуметтік-психологиялық ахуалдың жай-күйін мониторингтеу – бұл сыбайлас жемқорлыққа қарсы қызмет бөлімшелерінің ұжымдарындағы әлеуметтік-психологиялық құбылыстарды анықтаудың, талдаудың және бағалаудың кешенді жүйесі, оның ішінде бөлімшелердегі теріс пиғылды өзара қатынастарды болжау және оның алдын алу (бұдан әрі – мониторинг);</w:t>
      </w:r>
    </w:p>
    <w:p>
      <w:pPr>
        <w:spacing w:after="0"/>
        <w:ind w:left="0"/>
        <w:jc w:val="both"/>
      </w:pPr>
      <w:r>
        <w:rPr>
          <w:rFonts w:ascii="Times New Roman"/>
          <w:b w:val="false"/>
          <w:i w:val="false"/>
          <w:color w:val="000000"/>
          <w:sz w:val="28"/>
        </w:rPr>
        <w:t>
      3) басшылы қ ету стилі – басқарушылық функцияларды тиімді және сапалы орындау мақсатында басшының ұжымға ықпал ету тәсілдерінің, амалдарының, әдістерінің тұтастай салыстырмалы тұрақты жүйесінің жеке-типтік ерекшеліктері;</w:t>
      </w:r>
    </w:p>
    <w:p>
      <w:pPr>
        <w:spacing w:after="0"/>
        <w:ind w:left="0"/>
        <w:jc w:val="both"/>
      </w:pPr>
      <w:r>
        <w:rPr>
          <w:rFonts w:ascii="Times New Roman"/>
          <w:b w:val="false"/>
          <w:i w:val="false"/>
          <w:color w:val="000000"/>
          <w:sz w:val="28"/>
        </w:rPr>
        <w:t>
      4) денсаулы қтың нашарлауы – қызметкердің еңбек өнімділігі мен жұмыс қабілетінің төмендеуі, психологиялық жағдайы, жұмыста қадір-қасиеті бағдарынан айырылуы;</w:t>
      </w:r>
    </w:p>
    <w:p>
      <w:pPr>
        <w:spacing w:after="0"/>
        <w:ind w:left="0"/>
        <w:jc w:val="both"/>
      </w:pPr>
      <w:r>
        <w:rPr>
          <w:rFonts w:ascii="Times New Roman"/>
          <w:b w:val="false"/>
          <w:i w:val="false"/>
          <w:color w:val="000000"/>
          <w:sz w:val="28"/>
        </w:rPr>
        <w:t>
      5) кәсіби жану – ұжымдағы және барлық ұйымдағы жұмыспен байланысты, жағымсыз күйзелістердің жиынтығы;</w:t>
      </w:r>
    </w:p>
    <w:p>
      <w:pPr>
        <w:spacing w:after="0"/>
        <w:ind w:left="0"/>
        <w:jc w:val="both"/>
      </w:pPr>
      <w:r>
        <w:rPr>
          <w:rFonts w:ascii="Times New Roman"/>
          <w:b w:val="false"/>
          <w:i w:val="false"/>
          <w:color w:val="000000"/>
          <w:sz w:val="28"/>
        </w:rPr>
        <w:t>
      6) кәсіби қызмет – еңбектің түрі, оның саралау салдары. Кәсіби қызметтің жетістігі оның операциялық, ұйымдастырушылық, психологиялық және адамгершілік жақтарын, сондай-ақ қорытылған кәсіби білімдерін игеруді және еңбек міндеттерін орындаудың оңтайлы тәсілдерін іске асыруға дайын екенін болжайды;</w:t>
      </w:r>
    </w:p>
    <w:p>
      <w:pPr>
        <w:spacing w:after="0"/>
        <w:ind w:left="0"/>
        <w:jc w:val="both"/>
      </w:pPr>
      <w:r>
        <w:rPr>
          <w:rFonts w:ascii="Times New Roman"/>
          <w:b w:val="false"/>
          <w:i w:val="false"/>
          <w:color w:val="000000"/>
          <w:sz w:val="28"/>
        </w:rPr>
        <w:t>
      7) қанағаттандыру – қоршаған шындықты: адамдардың, тұрмыс жағдайын, жеке қатынастарын, жетістіктерін және өз мақсатына жеткеннен кейінгі эмоционалдық жағдайын субъективті (позитивті) бағалауы;</w:t>
      </w:r>
    </w:p>
    <w:p>
      <w:pPr>
        <w:spacing w:after="0"/>
        <w:ind w:left="0"/>
        <w:jc w:val="both"/>
      </w:pPr>
      <w:r>
        <w:rPr>
          <w:rFonts w:ascii="Times New Roman"/>
          <w:b w:val="false"/>
          <w:i w:val="false"/>
          <w:color w:val="000000"/>
          <w:sz w:val="28"/>
        </w:rPr>
        <w:t>
      8) социометрия – тұлғааралық ең көп типтік байланыстарды анықтауға мүмкіндік беретін әдіс, негізгі топтық және жеке социометриялық индекстер;</w:t>
      </w:r>
    </w:p>
    <w:p>
      <w:pPr>
        <w:spacing w:after="0"/>
        <w:ind w:left="0"/>
        <w:jc w:val="both"/>
      </w:pPr>
      <w:r>
        <w:rPr>
          <w:rFonts w:ascii="Times New Roman"/>
          <w:b w:val="false"/>
          <w:i w:val="false"/>
          <w:color w:val="000000"/>
          <w:sz w:val="28"/>
        </w:rPr>
        <w:t>
      9) сұрақ-сауалнама – қондырғылардың бір өлшемді континуумында индивидуумның салыстырмалы бағытын өлшеуге арналған сұрақтар тобы, ол әлеуметтік-психологиялық және әлеуметтану зерттеулерінде басым қолданылады;</w:t>
      </w:r>
    </w:p>
    <w:p>
      <w:pPr>
        <w:spacing w:after="0"/>
        <w:ind w:left="0"/>
        <w:jc w:val="both"/>
      </w:pPr>
      <w:r>
        <w:rPr>
          <w:rFonts w:ascii="Times New Roman"/>
          <w:b w:val="false"/>
          <w:i w:val="false"/>
          <w:color w:val="000000"/>
          <w:sz w:val="28"/>
        </w:rPr>
        <w:t>
      10) ұжым – әлеуметтік тұтас бірлескен қызмет процесінде дамудың жоғары деңгейіне қол жеткізген, адамдардың бірлескен ортақ мақсаттары мен міндеттерінің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80"/>
    <w:p>
      <w:pPr>
        <w:spacing w:after="0"/>
        <w:ind w:left="0"/>
        <w:jc w:val="both"/>
      </w:pPr>
      <w:r>
        <w:rPr>
          <w:rFonts w:ascii="Times New Roman"/>
          <w:b w:val="false"/>
          <w:i w:val="false"/>
          <w:color w:val="000000"/>
          <w:sz w:val="28"/>
        </w:rPr>
        <w:t>
      3. Мониторинг мынадай мақсаттарда жүргізіледі:</w:t>
      </w:r>
    </w:p>
    <w:bookmarkEnd w:id="80"/>
    <w:p>
      <w:pPr>
        <w:spacing w:after="0"/>
        <w:ind w:left="0"/>
        <w:jc w:val="both"/>
      </w:pPr>
      <w:r>
        <w:rPr>
          <w:rFonts w:ascii="Times New Roman"/>
          <w:b w:val="false"/>
          <w:i w:val="false"/>
          <w:color w:val="000000"/>
          <w:sz w:val="28"/>
        </w:rPr>
        <w:t>
      1) сыбайлас жем қорлыққа қарсы қызметі қызметкерлерінің қызмет тиімділігін арттыру;</w:t>
      </w:r>
    </w:p>
    <w:p>
      <w:pPr>
        <w:spacing w:after="0"/>
        <w:ind w:left="0"/>
        <w:jc w:val="both"/>
      </w:pPr>
      <w:r>
        <w:rPr>
          <w:rFonts w:ascii="Times New Roman"/>
          <w:b w:val="false"/>
          <w:i w:val="false"/>
          <w:color w:val="000000"/>
          <w:sz w:val="28"/>
        </w:rPr>
        <w:t>
      2) сыбайлас жем қорлық құқық бұзушылықтардың профилактикасы;</w:t>
      </w:r>
    </w:p>
    <w:p>
      <w:pPr>
        <w:spacing w:after="0"/>
        <w:ind w:left="0"/>
        <w:jc w:val="both"/>
      </w:pPr>
      <w:r>
        <w:rPr>
          <w:rFonts w:ascii="Times New Roman"/>
          <w:b w:val="false"/>
          <w:i w:val="false"/>
          <w:color w:val="000000"/>
          <w:sz w:val="28"/>
        </w:rPr>
        <w:t>
      3) сыбайлас жем қорлыққа қарсы қызметі қызметкерлерінің кәсіби және басқарушылық тәжірибесін тиімді пайдалану;</w:t>
      </w:r>
    </w:p>
    <w:p>
      <w:pPr>
        <w:spacing w:after="0"/>
        <w:ind w:left="0"/>
        <w:jc w:val="both"/>
      </w:pPr>
      <w:r>
        <w:rPr>
          <w:rFonts w:ascii="Times New Roman"/>
          <w:b w:val="false"/>
          <w:i w:val="false"/>
          <w:color w:val="000000"/>
          <w:sz w:val="28"/>
        </w:rPr>
        <w:t>
      4) сыбайлас жем қорлыққа қарсы қызметі қызметкерлерінің басқарушылық құзыретін кәсіби дамыту және жетілдіру;</w:t>
      </w:r>
    </w:p>
    <w:p>
      <w:pPr>
        <w:spacing w:after="0"/>
        <w:ind w:left="0"/>
        <w:jc w:val="both"/>
      </w:pPr>
      <w:r>
        <w:rPr>
          <w:rFonts w:ascii="Times New Roman"/>
          <w:b w:val="false"/>
          <w:i w:val="false"/>
          <w:color w:val="000000"/>
          <w:sz w:val="28"/>
        </w:rPr>
        <w:t>
      5) қызметкерлердің еңбегін ынталандыруды арттыру, қызметтік әрекетін ұйымдастыру, басқару процесін оңтайландыру, бөлімшелердің біртұтастығын арттыру;</w:t>
      </w:r>
    </w:p>
    <w:p>
      <w:pPr>
        <w:spacing w:after="0"/>
        <w:ind w:left="0"/>
        <w:jc w:val="both"/>
      </w:pPr>
      <w:r>
        <w:rPr>
          <w:rFonts w:ascii="Times New Roman"/>
          <w:b w:val="false"/>
          <w:i w:val="false"/>
          <w:color w:val="000000"/>
          <w:sz w:val="28"/>
        </w:rPr>
        <w:t>
      6) проблемалы бөлімшелерді анықтау, ресми және бейресми қатынастар құрылымын айқындау (оның ішінде бейресми көшбасшыларды анықтау);</w:t>
      </w:r>
    </w:p>
    <w:p>
      <w:pPr>
        <w:spacing w:after="0"/>
        <w:ind w:left="0"/>
        <w:jc w:val="both"/>
      </w:pPr>
      <w:r>
        <w:rPr>
          <w:rFonts w:ascii="Times New Roman"/>
          <w:b w:val="false"/>
          <w:i w:val="false"/>
          <w:color w:val="000000"/>
          <w:sz w:val="28"/>
        </w:rPr>
        <w:t>
      7) сыбайлас жем қорлыққа қарсы қызметі бөлімшелеріндегі психологиялық ахуалды жақсарту жөніндегі іс-шараларды әзірлеу.</w:t>
      </w:r>
    </w:p>
    <w:bookmarkStart w:name="z181" w:id="81"/>
    <w:p>
      <w:pPr>
        <w:spacing w:after="0"/>
        <w:ind w:left="0"/>
        <w:jc w:val="left"/>
      </w:pPr>
      <w:r>
        <w:rPr>
          <w:rFonts w:ascii="Times New Roman"/>
          <w:b/>
          <w:i w:val="false"/>
          <w:color w:val="000000"/>
        </w:rPr>
        <w:t xml:space="preserve"> 2-тарау. Сыбайлас жемқорлыққа қарсы қызмет бөлімшелеріндегі моральдық-психологиялық ахуалдың жай-күйіне әлеуметтану мониторингін жүргізу тәртібі</w:t>
      </w:r>
    </w:p>
    <w:bookmarkEnd w:id="81"/>
    <w:p>
      <w:pPr>
        <w:spacing w:after="0"/>
        <w:ind w:left="0"/>
        <w:jc w:val="both"/>
      </w:pPr>
      <w:r>
        <w:rPr>
          <w:rFonts w:ascii="Times New Roman"/>
          <w:b w:val="false"/>
          <w:i w:val="false"/>
          <w:color w:val="ff0000"/>
          <w:sz w:val="28"/>
        </w:rPr>
        <w:t xml:space="preserve">
      Ескерту. 2-тараудың тақырыбы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2" w:id="82"/>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кадр қызметі еңбекке қанағаттану дәрежесін анықтау және ұжымдағы моральдық-психологиялық ахуалды бағалау тұрғысынан мониторингті тұрақты негізде жүзеге асырады.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83"/>
    <w:p>
      <w:pPr>
        <w:spacing w:after="0"/>
        <w:ind w:left="0"/>
        <w:jc w:val="both"/>
      </w:pPr>
      <w:r>
        <w:rPr>
          <w:rFonts w:ascii="Times New Roman"/>
          <w:b w:val="false"/>
          <w:i w:val="false"/>
          <w:color w:val="000000"/>
          <w:sz w:val="28"/>
        </w:rPr>
        <w:t>
      5. Мониторингті жыл сайын кадр қызметі күнтізбелік жылдың төртінші тоқсанында, сондай-ақ қызметтік тергеу жүргізген бөлімшенің сұрау салуы бойынша бөлімшедегі жағдайды (аутоагрессивтік көріністер орын алған жағдайда, қызметкердің шағымы бойынша, соның ішінде қызметкердің жасырын шағымдануы бойынша, жанжалды жағдайда, еңбек көрсеткіштері төмен болғанда, жеке құрам соматикалық аурулармен жиі ауырғанда, кадрлардың тұрақсыздығы жоғары болғанда) объективті бағалау мақсатында және қажет болған жағдайда басқа да ерекше жағдайларда жүргізеді.</w:t>
      </w:r>
    </w:p>
    <w:bookmarkEnd w:id="83"/>
    <w:bookmarkStart w:name="z184" w:id="84"/>
    <w:p>
      <w:pPr>
        <w:spacing w:after="0"/>
        <w:ind w:left="0"/>
        <w:jc w:val="both"/>
      </w:pPr>
      <w:r>
        <w:rPr>
          <w:rFonts w:ascii="Times New Roman"/>
          <w:b w:val="false"/>
          <w:i w:val="false"/>
          <w:color w:val="000000"/>
          <w:sz w:val="28"/>
        </w:rPr>
        <w:t>
      6. Мониторинг ерікті негізде, құпия, жауап алынған адамдарға зерттеу жүргізудің мақсаты мен анонимдігі туралы алдын ала түсіндірумен зерттеулерді өткізу талаптарын қатаң сақтау кезінде қызметкердің қалауы бойынша қазақ немесе орыс тілдерінде, сауал қою күннің бірінші жартысында жүргізілуі керек, сауал қоюдың ұзақтығы жиырма минуттан артық емес.</w:t>
      </w:r>
    </w:p>
    <w:bookmarkEnd w:id="84"/>
    <w:bookmarkStart w:name="z185" w:id="85"/>
    <w:p>
      <w:pPr>
        <w:spacing w:after="0"/>
        <w:ind w:left="0"/>
        <w:jc w:val="both"/>
      </w:pPr>
      <w:r>
        <w:rPr>
          <w:rFonts w:ascii="Times New Roman"/>
          <w:b w:val="false"/>
          <w:i w:val="false"/>
          <w:color w:val="000000"/>
          <w:sz w:val="28"/>
        </w:rPr>
        <w:t>
      7. Мониторинг жүргізу өзіне мынадай кезеңдерді қамтиды:</w:t>
      </w:r>
    </w:p>
    <w:bookmarkEnd w:id="85"/>
    <w:p>
      <w:pPr>
        <w:spacing w:after="0"/>
        <w:ind w:left="0"/>
        <w:jc w:val="both"/>
      </w:pPr>
      <w:r>
        <w:rPr>
          <w:rFonts w:ascii="Times New Roman"/>
          <w:b w:val="false"/>
          <w:i w:val="false"/>
          <w:color w:val="000000"/>
          <w:sz w:val="28"/>
        </w:rPr>
        <w:t>
      1) зерттеудің міндеттерін қою және мәнін таңдау;</w:t>
      </w:r>
    </w:p>
    <w:p>
      <w:pPr>
        <w:spacing w:after="0"/>
        <w:ind w:left="0"/>
        <w:jc w:val="both"/>
      </w:pPr>
      <w:r>
        <w:rPr>
          <w:rFonts w:ascii="Times New Roman"/>
          <w:b w:val="false"/>
          <w:i w:val="false"/>
          <w:color w:val="000000"/>
          <w:sz w:val="28"/>
        </w:rPr>
        <w:t>
      2) құралдарды өндеу;</w:t>
      </w:r>
    </w:p>
    <w:p>
      <w:pPr>
        <w:spacing w:after="0"/>
        <w:ind w:left="0"/>
        <w:jc w:val="both"/>
      </w:pPr>
      <w:r>
        <w:rPr>
          <w:rFonts w:ascii="Times New Roman"/>
          <w:b w:val="false"/>
          <w:i w:val="false"/>
          <w:color w:val="000000"/>
          <w:sz w:val="28"/>
        </w:rPr>
        <w:t>
      3) мониторингті әзірлеу және ұйымдастыру;</w:t>
      </w:r>
    </w:p>
    <w:p>
      <w:pPr>
        <w:spacing w:after="0"/>
        <w:ind w:left="0"/>
        <w:jc w:val="both"/>
      </w:pPr>
      <w:r>
        <w:rPr>
          <w:rFonts w:ascii="Times New Roman"/>
          <w:b w:val="false"/>
          <w:i w:val="false"/>
          <w:color w:val="000000"/>
          <w:sz w:val="28"/>
        </w:rPr>
        <w:t>
      4) зерттеу жүргізуге дайындық кезінде сауалнамаға енгізілетін сұрақтар тізбесі жасалады (сұрау салу қағазы), сауал қойылатындармен байланыс жасау тәсілдері және сауалнамаға қатысушылардың құрамы (сауал қойылатындардың іріктелген жиынтығы), сауалнаманың өткізілетін орны, сауалнаманы өткізу мерзімдері;</w:t>
      </w:r>
    </w:p>
    <w:p>
      <w:pPr>
        <w:spacing w:after="0"/>
        <w:ind w:left="0"/>
        <w:jc w:val="both"/>
      </w:pPr>
      <w:r>
        <w:rPr>
          <w:rFonts w:ascii="Times New Roman"/>
          <w:b w:val="false"/>
          <w:i w:val="false"/>
          <w:color w:val="000000"/>
          <w:sz w:val="28"/>
        </w:rPr>
        <w:t>
      5) сауалнамаға қатысушылардың құрамы сауалдың тақырыбына және тапсырмаларына байланысты анықталады;</w:t>
      </w:r>
    </w:p>
    <w:p>
      <w:pPr>
        <w:spacing w:after="0"/>
        <w:ind w:left="0"/>
        <w:jc w:val="both"/>
      </w:pPr>
      <w:r>
        <w:rPr>
          <w:rFonts w:ascii="Times New Roman"/>
          <w:b w:val="false"/>
          <w:i w:val="false"/>
          <w:color w:val="000000"/>
          <w:sz w:val="28"/>
        </w:rPr>
        <w:t>
      6) ұйымдастырушылық жұмыс (жеке құрамды жинау);</w:t>
      </w:r>
    </w:p>
    <w:p>
      <w:pPr>
        <w:spacing w:after="0"/>
        <w:ind w:left="0"/>
        <w:jc w:val="both"/>
      </w:pPr>
      <w:r>
        <w:rPr>
          <w:rFonts w:ascii="Times New Roman"/>
          <w:b w:val="false"/>
          <w:i w:val="false"/>
          <w:color w:val="000000"/>
          <w:sz w:val="28"/>
        </w:rPr>
        <w:t>
      7) зерттеу жүргізу;</w:t>
      </w:r>
    </w:p>
    <w:p>
      <w:pPr>
        <w:spacing w:after="0"/>
        <w:ind w:left="0"/>
        <w:jc w:val="both"/>
      </w:pPr>
      <w:r>
        <w:rPr>
          <w:rFonts w:ascii="Times New Roman"/>
          <w:b w:val="false"/>
          <w:i w:val="false"/>
          <w:color w:val="000000"/>
          <w:sz w:val="28"/>
        </w:rPr>
        <w:t>
      8) зерттеу деректерін жинау;</w:t>
      </w:r>
    </w:p>
    <w:p>
      <w:pPr>
        <w:spacing w:after="0"/>
        <w:ind w:left="0"/>
        <w:jc w:val="both"/>
      </w:pPr>
      <w:r>
        <w:rPr>
          <w:rFonts w:ascii="Times New Roman"/>
          <w:b w:val="false"/>
          <w:i w:val="false"/>
          <w:color w:val="000000"/>
          <w:sz w:val="28"/>
        </w:rPr>
        <w:t>
      9) жиналған ақпараттың сапасын бақылау;</w:t>
      </w:r>
    </w:p>
    <w:p>
      <w:pPr>
        <w:spacing w:after="0"/>
        <w:ind w:left="0"/>
        <w:jc w:val="both"/>
      </w:pPr>
      <w:r>
        <w:rPr>
          <w:rFonts w:ascii="Times New Roman"/>
          <w:b w:val="false"/>
          <w:i w:val="false"/>
          <w:color w:val="000000"/>
          <w:sz w:val="28"/>
        </w:rPr>
        <w:t>
      10) алынған деректерді өңдеу. Алынған деректерді сандық және сапалық талдау;</w:t>
      </w:r>
    </w:p>
    <w:p>
      <w:pPr>
        <w:spacing w:after="0"/>
        <w:ind w:left="0"/>
        <w:jc w:val="both"/>
      </w:pPr>
      <w:r>
        <w:rPr>
          <w:rFonts w:ascii="Times New Roman"/>
          <w:b w:val="false"/>
          <w:i w:val="false"/>
          <w:color w:val="000000"/>
          <w:sz w:val="28"/>
        </w:rPr>
        <w:t>
      11) талдау және қорыту. Теориялық пайымдау. Анықтамалар мен ұсыныстарды дайындау.</w:t>
      </w:r>
    </w:p>
    <w:bookmarkStart w:name="z186" w:id="86"/>
    <w:p>
      <w:pPr>
        <w:spacing w:after="0"/>
        <w:ind w:left="0"/>
        <w:jc w:val="left"/>
      </w:pPr>
      <w:r>
        <w:rPr>
          <w:rFonts w:ascii="Times New Roman"/>
          <w:b/>
          <w:i w:val="false"/>
          <w:color w:val="000000"/>
        </w:rPr>
        <w:t xml:space="preserve"> 3-тарау. Мониторинг жүргізудің нәтижелері</w:t>
      </w:r>
    </w:p>
    <w:bookmarkEnd w:id="86"/>
    <w:bookmarkStart w:name="z187" w:id="87"/>
    <w:p>
      <w:pPr>
        <w:spacing w:after="0"/>
        <w:ind w:left="0"/>
        <w:jc w:val="both"/>
      </w:pPr>
      <w:r>
        <w:rPr>
          <w:rFonts w:ascii="Times New Roman"/>
          <w:b w:val="false"/>
          <w:i w:val="false"/>
          <w:color w:val="000000"/>
          <w:sz w:val="28"/>
        </w:rPr>
        <w:t>
      8. Ақпаратты бастапқы өңдеуді, сауал деректерін қорытуды, оны талдауды кадр қызметі жүзеге асырады.</w:t>
      </w:r>
    </w:p>
    <w:bookmarkEnd w:id="87"/>
    <w:bookmarkStart w:name="z188" w:id="88"/>
    <w:p>
      <w:pPr>
        <w:spacing w:after="0"/>
        <w:ind w:left="0"/>
        <w:jc w:val="both"/>
      </w:pPr>
      <w:r>
        <w:rPr>
          <w:rFonts w:ascii="Times New Roman"/>
          <w:b w:val="false"/>
          <w:i w:val="false"/>
          <w:color w:val="000000"/>
          <w:sz w:val="28"/>
        </w:rPr>
        <w:t>
      9. Сауал нәтижелері тұжырымдарымен және ұсынымдарымен бірге жүргізілген зерттеу туралы талдау анықтамасы түрінде еркін нысанда ресімделеді.</w:t>
      </w:r>
    </w:p>
    <w:bookmarkEnd w:id="88"/>
    <w:bookmarkStart w:name="z189" w:id="89"/>
    <w:p>
      <w:pPr>
        <w:spacing w:after="0"/>
        <w:ind w:left="0"/>
        <w:jc w:val="both"/>
      </w:pPr>
      <w:r>
        <w:rPr>
          <w:rFonts w:ascii="Times New Roman"/>
          <w:b w:val="false"/>
          <w:i w:val="false"/>
          <w:color w:val="000000"/>
          <w:sz w:val="28"/>
        </w:rPr>
        <w:t>
      10. Сұрастыру нәтижелері Агенттіктің, оның құрылымдық бөлімшелерінің, аумақтық органдарының басшылығына ұсынылады.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90"/>
    <w:p>
      <w:pPr>
        <w:spacing w:after="0"/>
        <w:ind w:left="0"/>
        <w:jc w:val="left"/>
      </w:pPr>
      <w:r>
        <w:rPr>
          <w:rFonts w:ascii="Times New Roman"/>
          <w:b/>
          <w:i w:val="false"/>
          <w:color w:val="000000"/>
        </w:rPr>
        <w:t xml:space="preserve"> 4-тарау. Сыбайлас жемқорлыққа қарсы қызмет бөлімшелеріндегі моральдық-психологиялық ахуалдың жай-күйіне жыл сайынғы әлеуметтану мониторингін жүргізу әдістемесі</w:t>
      </w:r>
    </w:p>
    <w:bookmarkEnd w:id="90"/>
    <w:p>
      <w:pPr>
        <w:spacing w:after="0"/>
        <w:ind w:left="0"/>
        <w:jc w:val="both"/>
      </w:pPr>
      <w:r>
        <w:rPr>
          <w:rFonts w:ascii="Times New Roman"/>
          <w:b w:val="false"/>
          <w:i w:val="false"/>
          <w:color w:val="ff0000"/>
          <w:sz w:val="28"/>
        </w:rPr>
        <w:t xml:space="preserve">
      Ескерту. 4-тараудың тақырыбы жаңа редакцияда - ҚР Сыбайлас жемқорлыққа қарсы іс-қимыл агенттігі (Сыбайлас жемқорлыққа қарсы қызмет) Төрағасының 26.01.2023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91"/>
    <w:p>
      <w:pPr>
        <w:spacing w:after="0"/>
        <w:ind w:left="0"/>
        <w:jc w:val="both"/>
      </w:pPr>
      <w:r>
        <w:rPr>
          <w:rFonts w:ascii="Times New Roman"/>
          <w:b w:val="false"/>
          <w:i w:val="false"/>
          <w:color w:val="000000"/>
          <w:sz w:val="28"/>
        </w:rPr>
        <w:t>
      11. Сыбайлас жемқорлыққа қарсы қызмет бөлімшелеріндегі моральдық-психологиялық ахуалдың жай-күйіне жыл сайынғы әлеуметтану мониторингі мынадай әдістермен жүзеге асырылады:</w:t>
      </w:r>
    </w:p>
    <w:bookmarkEnd w:id="91"/>
    <w:p>
      <w:pPr>
        <w:spacing w:after="0"/>
        <w:ind w:left="0"/>
        <w:jc w:val="both"/>
      </w:pPr>
      <w:r>
        <w:rPr>
          <w:rFonts w:ascii="Times New Roman"/>
          <w:b w:val="false"/>
          <w:i w:val="false"/>
          <w:color w:val="000000"/>
          <w:sz w:val="28"/>
        </w:rPr>
        <w:t>
      1) сауалнама жүргізу;</w:t>
      </w:r>
    </w:p>
    <w:p>
      <w:pPr>
        <w:spacing w:after="0"/>
        <w:ind w:left="0"/>
        <w:jc w:val="both"/>
      </w:pPr>
      <w:r>
        <w:rPr>
          <w:rFonts w:ascii="Times New Roman"/>
          <w:b w:val="false"/>
          <w:i w:val="false"/>
          <w:color w:val="000000"/>
          <w:sz w:val="28"/>
        </w:rPr>
        <w:t>
      2) байқау;</w:t>
      </w:r>
    </w:p>
    <w:p>
      <w:pPr>
        <w:spacing w:after="0"/>
        <w:ind w:left="0"/>
        <w:jc w:val="both"/>
      </w:pPr>
      <w:r>
        <w:rPr>
          <w:rFonts w:ascii="Times New Roman"/>
          <w:b w:val="false"/>
          <w:i w:val="false"/>
          <w:color w:val="000000"/>
          <w:sz w:val="28"/>
        </w:rPr>
        <w:t>
      3) сұхбат жүргізу;</w:t>
      </w:r>
    </w:p>
    <w:p>
      <w:pPr>
        <w:spacing w:after="0"/>
        <w:ind w:left="0"/>
        <w:jc w:val="both"/>
      </w:pPr>
      <w:r>
        <w:rPr>
          <w:rFonts w:ascii="Times New Roman"/>
          <w:b w:val="false"/>
          <w:i w:val="false"/>
          <w:color w:val="000000"/>
          <w:sz w:val="28"/>
        </w:rPr>
        <w:t>
      4) социометрия.</w:t>
      </w:r>
    </w:p>
    <w:p>
      <w:pPr>
        <w:spacing w:after="0"/>
        <w:ind w:left="0"/>
        <w:jc w:val="both"/>
      </w:pPr>
      <w:r>
        <w:rPr>
          <w:rFonts w:ascii="Times New Roman"/>
          <w:b w:val="false"/>
          <w:i w:val="false"/>
          <w:color w:val="000000"/>
          <w:sz w:val="28"/>
        </w:rPr>
        <w:t>
      Сауалнама жүргізу – сыбайлас жемқорлыққа қарсы қызметі бөлімшелеріндегі моральдық-психологиялық ахуалдың жай-күйі туралы статистикалық ұсыныстар үшін пайдаланылатын, әрекеттерді немесе оқиғаларды болжау мақсатында пайдаланылатын сұрау әдісі;</w:t>
      </w:r>
    </w:p>
    <w:p>
      <w:pPr>
        <w:spacing w:after="0"/>
        <w:ind w:left="0"/>
        <w:jc w:val="both"/>
      </w:pPr>
      <w:r>
        <w:rPr>
          <w:rFonts w:ascii="Times New Roman"/>
          <w:b w:val="false"/>
          <w:i w:val="false"/>
          <w:color w:val="000000"/>
          <w:sz w:val="28"/>
        </w:rPr>
        <w:t>
      Байқау – сыбайлас жемқорлыққа қарсы қызметі бөлімшелеріндегі психологиялық құбылыстарды белгілі бір жағдайларда зерделеу мақсатында оларды ұйымдасқан, мақсатты бағытталған, белгіленген түрде қабылдау;</w:t>
      </w:r>
    </w:p>
    <w:p>
      <w:pPr>
        <w:spacing w:after="0"/>
        <w:ind w:left="0"/>
        <w:jc w:val="both"/>
      </w:pPr>
      <w:r>
        <w:rPr>
          <w:rFonts w:ascii="Times New Roman"/>
          <w:b w:val="false"/>
          <w:i w:val="false"/>
          <w:color w:val="000000"/>
          <w:sz w:val="28"/>
        </w:rPr>
        <w:t>
      Сұхбат жүргізу – ақпарат алу мақсатында жеке қарым-қатынасты болжамдау әдісі;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Сыбайлас жемқорлыққа қарсы іс-қимыл агенттігі (Сыбайлас жемқорлыққа қарсы қызмет) Төрағасының 26.01.2023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92"/>
    <w:p>
      <w:pPr>
        <w:spacing w:after="0"/>
        <w:ind w:left="0"/>
        <w:jc w:val="both"/>
      </w:pPr>
      <w:r>
        <w:rPr>
          <w:rFonts w:ascii="Times New Roman"/>
          <w:b w:val="false"/>
          <w:i w:val="false"/>
          <w:color w:val="000000"/>
          <w:sz w:val="28"/>
        </w:rPr>
        <w:t>
      12. Сауалнама, байқау, сұхбат және социометрия жүргізудің жыл сайынғы жоспарын, сондай-ақ оларды жүргізуге арналған сауалнамалардың бланкілерін кадр қызметтері жасайды және бекітеді.</w:t>
      </w:r>
    </w:p>
    <w:bookmarkEnd w:id="92"/>
    <w:bookmarkStart w:name="z193" w:id="93"/>
    <w:p>
      <w:pPr>
        <w:spacing w:after="0"/>
        <w:ind w:left="0"/>
        <w:jc w:val="both"/>
      </w:pPr>
      <w:r>
        <w:rPr>
          <w:rFonts w:ascii="Times New Roman"/>
          <w:b w:val="false"/>
          <w:i w:val="false"/>
          <w:color w:val="000000"/>
          <w:sz w:val="28"/>
        </w:rPr>
        <w:t>
      13. Мониторинг нәтижелерін пайымдау қызметкердің оның қызметіндегі жағдайға:</w:t>
      </w:r>
    </w:p>
    <w:bookmarkEnd w:id="93"/>
    <w:p>
      <w:pPr>
        <w:spacing w:after="0"/>
        <w:ind w:left="0"/>
        <w:jc w:val="both"/>
      </w:pPr>
      <w:r>
        <w:rPr>
          <w:rFonts w:ascii="Times New Roman"/>
          <w:b w:val="false"/>
          <w:i w:val="false"/>
          <w:color w:val="000000"/>
          <w:sz w:val="28"/>
        </w:rPr>
        <w:t>
      1) әріптестеріне деген қарым-қатынасына;</w:t>
      </w:r>
    </w:p>
    <w:p>
      <w:pPr>
        <w:spacing w:after="0"/>
        <w:ind w:left="0"/>
        <w:jc w:val="both"/>
      </w:pPr>
      <w:r>
        <w:rPr>
          <w:rFonts w:ascii="Times New Roman"/>
          <w:b w:val="false"/>
          <w:i w:val="false"/>
          <w:color w:val="000000"/>
          <w:sz w:val="28"/>
        </w:rPr>
        <w:t>
      2) еңбек қызметімен қанағаттануына;</w:t>
      </w:r>
    </w:p>
    <w:p>
      <w:pPr>
        <w:spacing w:after="0"/>
        <w:ind w:left="0"/>
        <w:jc w:val="both"/>
      </w:pPr>
      <w:r>
        <w:rPr>
          <w:rFonts w:ascii="Times New Roman"/>
          <w:b w:val="false"/>
          <w:i w:val="false"/>
          <w:color w:val="000000"/>
          <w:sz w:val="28"/>
        </w:rPr>
        <w:t>
      3) басқару стиліне қарым-қатынасына;</w:t>
      </w:r>
    </w:p>
    <w:p>
      <w:pPr>
        <w:spacing w:after="0"/>
        <w:ind w:left="0"/>
        <w:jc w:val="both"/>
      </w:pPr>
      <w:r>
        <w:rPr>
          <w:rFonts w:ascii="Times New Roman"/>
          <w:b w:val="false"/>
          <w:i w:val="false"/>
          <w:color w:val="000000"/>
          <w:sz w:val="28"/>
        </w:rPr>
        <w:t>
      4) топтық нормалар мен жеке қабылдау және бағалау, өзара пікір алмасу негізіндегі құндылықтарға қатынасы мен субъективті пікірінің негізінде қалыптасады.</w:t>
      </w:r>
    </w:p>
    <w:bookmarkStart w:name="z194" w:id="94"/>
    <w:p>
      <w:pPr>
        <w:spacing w:after="0"/>
        <w:ind w:left="0"/>
        <w:jc w:val="both"/>
      </w:pPr>
      <w:r>
        <w:rPr>
          <w:rFonts w:ascii="Times New Roman"/>
          <w:b w:val="false"/>
          <w:i w:val="false"/>
          <w:color w:val="000000"/>
          <w:sz w:val="28"/>
        </w:rPr>
        <w:t>
      14. Еңбекке қанағаттанудың тікелей өлшемдері:</w:t>
      </w:r>
    </w:p>
    <w:bookmarkEnd w:id="94"/>
    <w:p>
      <w:pPr>
        <w:spacing w:after="0"/>
        <w:ind w:left="0"/>
        <w:jc w:val="both"/>
      </w:pPr>
      <w:r>
        <w:rPr>
          <w:rFonts w:ascii="Times New Roman"/>
          <w:b w:val="false"/>
          <w:i w:val="false"/>
          <w:color w:val="000000"/>
          <w:sz w:val="28"/>
        </w:rPr>
        <w:t>
      1) кәсіби іс-әрекетке жоғары және ортадан жоғары қанағаттануының денгейі; пікірлер үйлесімдігінің жоғары және ортадан жоғары деңгейі;</w:t>
      </w:r>
    </w:p>
    <w:p>
      <w:pPr>
        <w:spacing w:after="0"/>
        <w:ind w:left="0"/>
        <w:jc w:val="both"/>
      </w:pPr>
      <w:r>
        <w:rPr>
          <w:rFonts w:ascii="Times New Roman"/>
          <w:b w:val="false"/>
          <w:i w:val="false"/>
          <w:color w:val="000000"/>
          <w:sz w:val="28"/>
        </w:rPr>
        <w:t>
      2) басшы мен қызметкердің жағымды қарым-қатынасы болып табылады.</w:t>
      </w:r>
    </w:p>
    <w:bookmarkStart w:name="z195" w:id="95"/>
    <w:p>
      <w:pPr>
        <w:spacing w:after="0"/>
        <w:ind w:left="0"/>
        <w:jc w:val="both"/>
      </w:pPr>
      <w:r>
        <w:rPr>
          <w:rFonts w:ascii="Times New Roman"/>
          <w:b w:val="false"/>
          <w:i w:val="false"/>
          <w:color w:val="000000"/>
          <w:sz w:val="28"/>
        </w:rPr>
        <w:t>
      15. Еңбекке қанағаттанусыздықтың жанама өлшемдері:</w:t>
      </w:r>
    </w:p>
    <w:bookmarkEnd w:id="95"/>
    <w:p>
      <w:pPr>
        <w:spacing w:after="0"/>
        <w:ind w:left="0"/>
        <w:jc w:val="both"/>
      </w:pPr>
      <w:r>
        <w:rPr>
          <w:rFonts w:ascii="Times New Roman"/>
          <w:b w:val="false"/>
          <w:i w:val="false"/>
          <w:color w:val="000000"/>
          <w:sz w:val="28"/>
        </w:rPr>
        <w:t>
      1) мамандардың тұрақтамауы, кәсіби іс-әрекетіне деген құлшынысының өзгеруі, кәсіби бағаланбау (соның ішінде жеке жетістіктер редукциясы), кәсіби денсаулықтың төмендеуі, кәсіби жұмысымен қанағаттанудың төмен бағалануы, жұмыстағы дамудың болмауы, еңбектің қиын шарттары, еңбек ақының төмен деңгейі, әлеуметтік қорғаудың төмендігіне байланысты;</w:t>
      </w:r>
    </w:p>
    <w:p>
      <w:pPr>
        <w:spacing w:after="0"/>
        <w:ind w:left="0"/>
        <w:jc w:val="both"/>
      </w:pPr>
      <w:r>
        <w:rPr>
          <w:rFonts w:ascii="Times New Roman"/>
          <w:b w:val="false"/>
          <w:i w:val="false"/>
          <w:color w:val="000000"/>
          <w:sz w:val="28"/>
        </w:rPr>
        <w:t>
      2) ұжымның қызметтік іс-әрекетінің тиімсіздігі, қызметкерлердің кәсіби дайындаудың төмен деңгейі, ұжымды басқарудағы авторитарлық стиль, орындаушылық тәртібінің төмен деңгейі;</w:t>
      </w:r>
    </w:p>
    <w:p>
      <w:pPr>
        <w:spacing w:after="0"/>
        <w:ind w:left="0"/>
        <w:jc w:val="both"/>
      </w:pPr>
      <w:r>
        <w:rPr>
          <w:rFonts w:ascii="Times New Roman"/>
          <w:b w:val="false"/>
          <w:i w:val="false"/>
          <w:color w:val="000000"/>
          <w:sz w:val="28"/>
        </w:rPr>
        <w:t>
      3) қызметкерлердің толеранттылығының төмен деңгейі мен қақтығыстық жағдайлар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