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cc48" w14:textId="855c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нұсқауын бекіту туралы" Қазақстан Республикасы Қаржы министрінің 2009 жылғы 16 ақпандағы № 68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26 қазандағы № 567 бұйрығы. Қазақстан Республикасының Әділет министрлігінде 2016 жылғы 25 қарашада № 14459 болып тіркелді. Күші жойылды - Қазақстан Республикасы Қаржы министрінің 2016 жылғы 30 қарашадағы № 629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30.11.2016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нұсқауын бекіту туралы" Қазақстан Республикасы Қаржы министрінің 2009 жылғы 16 ақпандағы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5574 болып тіркелген)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Бюджеттiк мониторинг жүргiзу </w:t>
      </w:r>
      <w:r>
        <w:rPr>
          <w:rFonts w:ascii="Times New Roman"/>
          <w:b w:val="false"/>
          <w:i w:val="false"/>
          <w:color w:val="000000"/>
          <w:sz w:val="28"/>
        </w:rPr>
        <w:t>нұсқауында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мынадай мазмұндағы 19-1-тармақпен толықтырылсын:</w:t>
      </w:r>
    </w:p>
    <w:bookmarkEnd w:id="3"/>
    <w:bookmarkStart w:name="z5" w:id="4"/>
    <w:p>
      <w:pPr>
        <w:spacing w:after="0"/>
        <w:ind w:left="0"/>
        <w:jc w:val="both"/>
      </w:pPr>
      <w:r>
        <w:rPr>
          <w:rFonts w:ascii="Times New Roman"/>
          <w:b w:val="false"/>
          <w:i w:val="false"/>
          <w:color w:val="000000"/>
          <w:sz w:val="28"/>
        </w:rPr>
        <w:t>
      "19-1. Бюджетті атқару жөніндегі орталық және жергілікті уәкілетті органдар тиісті қаржы жылындағы республикалық және жергілікті бюджеттердің атқарылуы туралы талдамалық есепті дайындау кезінде мынадай құрылымдық бөлімшелер ұсынған деректерді пайдаланады:</w:t>
      </w:r>
    </w:p>
    <w:bookmarkEnd w:id="4"/>
    <w:p>
      <w:pPr>
        <w:spacing w:after="0"/>
        <w:ind w:left="0"/>
        <w:jc w:val="both"/>
      </w:pPr>
      <w:r>
        <w:rPr>
          <w:rFonts w:ascii="Times New Roman"/>
          <w:b w:val="false"/>
          <w:i w:val="false"/>
          <w:color w:val="000000"/>
          <w:sz w:val="28"/>
        </w:rPr>
        <w:t>
      есепті жылдан кейінгі жылдың 20 қаңтарына дейін:</w:t>
      </w:r>
    </w:p>
    <w:p>
      <w:pPr>
        <w:spacing w:after="0"/>
        <w:ind w:left="0"/>
        <w:jc w:val="both"/>
      </w:pPr>
      <w:r>
        <w:rPr>
          <w:rFonts w:ascii="Times New Roman"/>
          <w:b w:val="false"/>
          <w:i w:val="false"/>
          <w:color w:val="000000"/>
          <w:sz w:val="28"/>
        </w:rPr>
        <w:t>
      мемлекеттік мүлікті басқару жөніндегі функцияларды жүзеге асыратын бөлімше – жоспарларды асыра орындау немесе орындамау себептерін талдаумен төлеушілер бөлінісінде дивидендтер төлеу жоспарын орындау бойынша талдамалық ақпаратты;</w:t>
      </w:r>
    </w:p>
    <w:p>
      <w:pPr>
        <w:spacing w:after="0"/>
        <w:ind w:left="0"/>
        <w:jc w:val="both"/>
      </w:pPr>
      <w:r>
        <w:rPr>
          <w:rFonts w:ascii="Times New Roman"/>
          <w:b w:val="false"/>
          <w:i w:val="false"/>
          <w:color w:val="000000"/>
          <w:sz w:val="28"/>
        </w:rPr>
        <w:t>
      бюджетті атқару жөніндегі орталық уәкілетті органның кірістерді талдау функцияларын жүзеге асыратын бөлімшесі - есепті жылда республикалық бюджетке түсетін салықтар мен төлемдердің түсім жоспарларының асыра орындалуы немесе орындалмауы себептеріне факторлық талдауды (сыртқы сауда айналымы көлемінің өзгеруі, минералдық шикізатқа әлемдік бағаның өзгеруі, салық салу базасының өзгеруі, жүйелік сипаттағы салықтық және кедендік заңнамадағы өзгерістер және басқа да факторлар).</w:t>
      </w:r>
    </w:p>
    <w:p>
      <w:pPr>
        <w:spacing w:after="0"/>
        <w:ind w:left="0"/>
        <w:jc w:val="both"/>
      </w:pPr>
      <w:r>
        <w:rPr>
          <w:rFonts w:ascii="Times New Roman"/>
          <w:b w:val="false"/>
          <w:i w:val="false"/>
          <w:color w:val="000000"/>
          <w:sz w:val="28"/>
        </w:rPr>
        <w:t>
      бюджетті атқару жөніндегі жергілікті уәкілетті органның бөлімшесі – есепті жылда жергілікті бюджетке түсетін салықтар мен төлемдердің түсім жоспарларының асыра орындалуы немесе орындалмауы себептеріне факторлық талдауды;</w:t>
      </w:r>
    </w:p>
    <w:p>
      <w:pPr>
        <w:spacing w:after="0"/>
        <w:ind w:left="0"/>
        <w:jc w:val="both"/>
      </w:pPr>
      <w:r>
        <w:rPr>
          <w:rFonts w:ascii="Times New Roman"/>
          <w:b w:val="false"/>
          <w:i w:val="false"/>
          <w:color w:val="000000"/>
          <w:sz w:val="28"/>
        </w:rPr>
        <w:t>
      есепті жылдан кейінгі жылдың 1 ақпанына дейін:</w:t>
      </w:r>
    </w:p>
    <w:p>
      <w:pPr>
        <w:spacing w:after="0"/>
        <w:ind w:left="0"/>
        <w:jc w:val="both"/>
      </w:pPr>
      <w:r>
        <w:rPr>
          <w:rFonts w:ascii="Times New Roman"/>
          <w:b w:val="false"/>
          <w:i w:val="false"/>
          <w:color w:val="000000"/>
          <w:sz w:val="28"/>
        </w:rPr>
        <w:t>
      салық, кеден және бюджетке төленетін басқа да төлемдердің толық және уақтылы түсуін қамтамасыз ету жөніндегі функцияларды жүзеге асыратын бөлімше:</w:t>
      </w:r>
    </w:p>
    <w:p>
      <w:pPr>
        <w:spacing w:after="0"/>
        <w:ind w:left="0"/>
        <w:jc w:val="both"/>
      </w:pPr>
      <w:r>
        <w:rPr>
          <w:rFonts w:ascii="Times New Roman"/>
          <w:b w:val="false"/>
          <w:i w:val="false"/>
          <w:color w:val="000000"/>
          <w:sz w:val="28"/>
        </w:rPr>
        <w:t>
      ұйымдар бөлінісінде бересінің төмендеу немесе ұлғаюына әсер еткен факторлар мен бересіні төмендету және кірістерді әкімшілендіруді жақсарту бойынша қабылданған шаралар туралы салықтар мен төлемдер бөлінісінде республикалық және жергілікті бюджеттерге түсетін түсімдер бойынша бересі сомасының өзгерістерін алдыңғы жылмен салыстырма талдауды;</w:t>
      </w:r>
    </w:p>
    <w:p>
      <w:pPr>
        <w:spacing w:after="0"/>
        <w:ind w:left="0"/>
        <w:jc w:val="both"/>
      </w:pPr>
      <w:r>
        <w:rPr>
          <w:rFonts w:ascii="Times New Roman"/>
          <w:b w:val="false"/>
          <w:i w:val="false"/>
          <w:color w:val="000000"/>
          <w:sz w:val="28"/>
        </w:rPr>
        <w:t>
      кірістерді әкімшілендіруді жақсарту бойынша қабылданған шаралар тұралы ақпаратты пайдаланады.</w:t>
      </w:r>
    </w:p>
    <w:p>
      <w:pPr>
        <w:spacing w:after="0"/>
        <w:ind w:left="0"/>
        <w:jc w:val="both"/>
      </w:pPr>
      <w:r>
        <w:rPr>
          <w:rFonts w:ascii="Times New Roman"/>
          <w:b w:val="false"/>
          <w:i w:val="false"/>
          <w:color w:val="000000"/>
          <w:sz w:val="28"/>
        </w:rPr>
        <w:t>
      Республикалық бюджеттік бағдарламалар әкімшілері салықтардың, кедендік және бюджетке басқа да міндетті төлемдердің түсуін қамтамасыз ету саласында басшылықты жүзеге асыратын уәкілетті органға есепті жылдан кейінгі жылдың 1 ақпанынан кешікпейтін мерзімде жеке сәйкестендiру нөмiрдерін (бизнес-сәйкестендiру нөмiрдерін) көрсете отырып, мемлекеттік қолдау алған кәсіпкерлік субъектілерінің тізбесін жібереді.</w:t>
      </w:r>
    </w:p>
    <w:p>
      <w:pPr>
        <w:spacing w:after="0"/>
        <w:ind w:left="0"/>
        <w:jc w:val="both"/>
      </w:pPr>
      <w:r>
        <w:rPr>
          <w:rFonts w:ascii="Times New Roman"/>
          <w:b w:val="false"/>
          <w:i w:val="false"/>
          <w:color w:val="000000"/>
          <w:sz w:val="28"/>
        </w:rPr>
        <w:t>
      Бюджетті атқару жөніндегі орталық уәкілетті органның салықтық, салықтық емес түсімдерді, өндiрiп алуға жауапты ведомстволары олардан алынған тізімдердің негізінде 5 ақпаннан кешіктірмей көрсетілген кәсіпкерлік субъектілерінен бюджет түскен түсімдер туралы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"4. Бюджеттік бағдарламалардың (кіші бағдарламалардың) іске асырылуын талдау </w:t>
      </w:r>
    </w:p>
    <w:bookmarkEnd w:id="5"/>
    <w:bookmarkStart w:name="z8" w:id="6"/>
    <w:p>
      <w:pPr>
        <w:spacing w:after="0"/>
        <w:ind w:left="0"/>
        <w:jc w:val="both"/>
      </w:pPr>
      <w:r>
        <w:rPr>
          <w:rFonts w:ascii="Times New Roman"/>
          <w:b w:val="false"/>
          <w:i w:val="false"/>
          <w:color w:val="000000"/>
          <w:sz w:val="28"/>
        </w:rPr>
        <w:t xml:space="preserve">
      43. Бюджеттік бағдарламалардың әкімшілері қаржы жылының қорытындылары бойынша бюджеттік бағдарламалардың (кіші бағдарламалардың) іске асырылуы туралы есепті осы Нұсқаудың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жасайды. </w:t>
      </w:r>
    </w:p>
    <w:bookmarkEnd w:id="6"/>
    <w:p>
      <w:pPr>
        <w:spacing w:after="0"/>
        <w:ind w:left="0"/>
        <w:jc w:val="both"/>
      </w:pPr>
      <w:r>
        <w:rPr>
          <w:rFonts w:ascii="Times New Roman"/>
          <w:b w:val="false"/>
          <w:i w:val="false"/>
          <w:color w:val="000000"/>
          <w:sz w:val="28"/>
        </w:rPr>
        <w:t xml:space="preserve">
      Бюджеттік бағдарламалардың (кіші бағдарламалардың) іске асырылуы туралы есеп ағымдағы қаржы жылының 15 ақпанына дейінгі мерзімде әрбір бюджеттік бағдарламаның (кіші бағдарламаның) бөлінісінде оған түсіндірме жазба мен қағаз және магнитті (электрондық) тасығыштарда бюджетті атқару жөніндегі орталық уәкілетті органға немесе бюджетті атқару жөніндегі тиісті жергілікті уәкілетті органға беріледі. </w:t>
      </w:r>
    </w:p>
    <w:bookmarkStart w:name="z9" w:id="7"/>
    <w:p>
      <w:pPr>
        <w:spacing w:after="0"/>
        <w:ind w:left="0"/>
        <w:jc w:val="both"/>
      </w:pPr>
      <w:r>
        <w:rPr>
          <w:rFonts w:ascii="Times New Roman"/>
          <w:b w:val="false"/>
          <w:i w:val="false"/>
          <w:color w:val="000000"/>
          <w:sz w:val="28"/>
        </w:rPr>
        <w:t xml:space="preserve">
      44. Осы Нұсқауға </w:t>
      </w:r>
      <w:r>
        <w:rPr>
          <w:rFonts w:ascii="Times New Roman"/>
          <w:b w:val="false"/>
          <w:i w:val="false"/>
          <w:color w:val="000000"/>
          <w:sz w:val="28"/>
        </w:rPr>
        <w:t>14-қосымшада</w:t>
      </w:r>
      <w:r>
        <w:rPr>
          <w:rFonts w:ascii="Times New Roman"/>
          <w:b w:val="false"/>
          <w:i w:val="false"/>
          <w:color w:val="000000"/>
          <w:sz w:val="28"/>
        </w:rPr>
        <w:t xml:space="preserve"> көрсетілген өткен қаржы жылындағы бюджеттік бағдарламаларды (кіші бағдарламаларды) іске асыру туралы есеп былайша толтырылады:</w:t>
      </w:r>
    </w:p>
    <w:bookmarkEnd w:id="7"/>
    <w:p>
      <w:pPr>
        <w:spacing w:after="0"/>
        <w:ind w:left="0"/>
        <w:jc w:val="both"/>
      </w:pPr>
      <w:r>
        <w:rPr>
          <w:rFonts w:ascii="Times New Roman"/>
          <w:b w:val="false"/>
          <w:i w:val="false"/>
          <w:color w:val="000000"/>
          <w:sz w:val="28"/>
        </w:rPr>
        <w:t>
      "Бюджеттiк бағдарлама әкiмшiсiнiң коды мен атауы" деген жолда бірыңғай бюджетттік сыныптамаға сәйкес бюджеттiк бағдарлама әкiмшiсiнiң толық атауы және оның коды көрсетіледі;</w:t>
      </w:r>
    </w:p>
    <w:p>
      <w:pPr>
        <w:spacing w:after="0"/>
        <w:ind w:left="0"/>
        <w:jc w:val="both"/>
      </w:pPr>
      <w:r>
        <w:rPr>
          <w:rFonts w:ascii="Times New Roman"/>
          <w:b w:val="false"/>
          <w:i w:val="false"/>
          <w:color w:val="000000"/>
          <w:sz w:val="28"/>
        </w:rPr>
        <w:t>
      "Бюджеттiк бағдарламаның коды мен атауы" деген жолда бірыңғай бюджеттік сыныптамаға сәйкес бюджеттік бағдарламаның коды және атауы көрсетіледі;</w:t>
      </w:r>
    </w:p>
    <w:p>
      <w:pPr>
        <w:spacing w:after="0"/>
        <w:ind w:left="0"/>
        <w:jc w:val="both"/>
      </w:pPr>
      <w:r>
        <w:rPr>
          <w:rFonts w:ascii="Times New Roman"/>
          <w:b w:val="false"/>
          <w:i w:val="false"/>
          <w:color w:val="000000"/>
          <w:sz w:val="28"/>
        </w:rPr>
        <w:t xml:space="preserve">
      "Бюджеттiк бағдарламаның түрi" деген жолда "мемлекеттiк басқару деңгейiне қарай", "мазмұнына қарай", "iске асыру тәсiлiне қарай" "ағымдағы/даму" деген жолдар бойынша Қазақстан Республикасы Ұлттық экономика министрінің 2014 жылғы 30 желтоқсандағы № 195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10176 болып тіркелген) бекітілген Бюджеттік бағдарламаларды (кіші бағдарламаларды) әзірлеу және бекіту (қайта бекіту) қағидалары және олардың мазмұнына қойылатын талаптарына сәйкес әзірленген бекітілген (қайта бекітілген) бюджеттік бағдарламадан (бұдан әрі – бекітілген (қайта бекітілген) бюджеттік бағдарлама) деректер көрсетіледі;</w:t>
      </w:r>
    </w:p>
    <w:p>
      <w:pPr>
        <w:spacing w:after="0"/>
        <w:ind w:left="0"/>
        <w:jc w:val="both"/>
      </w:pPr>
      <w:r>
        <w:rPr>
          <w:rFonts w:ascii="Times New Roman"/>
          <w:b w:val="false"/>
          <w:i w:val="false"/>
          <w:color w:val="000000"/>
          <w:sz w:val="28"/>
        </w:rPr>
        <w:t>
      "Бюджеттiк бағдарламаның мақсаты" деген жолда бюджеттiк бағдарламаны орындау кезiнде қол жеткiзу болжанатын мемлекеттік органның стратегиялық жоспарының стратегиялық мақсаттарымен, аумақтарды дамыту бағдарламасының мақсаттарымен, мемлекеттік органдардың ережелерінде және басқа да нормативтік құқықтық актілерде айқындалған өкілеттіктермен байланыстырылған белгiлi бiр нәтиже келтіріледі (бекітілген (қайта бекітілген) бюджеттік бағдарламаға (кіші бағдарламаға) сәйкес);</w:t>
      </w:r>
    </w:p>
    <w:p>
      <w:pPr>
        <w:spacing w:after="0"/>
        <w:ind w:left="0"/>
        <w:jc w:val="both"/>
      </w:pPr>
      <w:r>
        <w:rPr>
          <w:rFonts w:ascii="Times New Roman"/>
          <w:b w:val="false"/>
          <w:i w:val="false"/>
          <w:color w:val="000000"/>
          <w:sz w:val="28"/>
        </w:rPr>
        <w:t xml:space="preserve">
      "Бюджеттік бағдарламаның сипаттамасы (негіздемесі)" деген жол бекітілген (қайта бекітілген) бюджеттік бағдарламаға (кіші бағдарламаға) сәйкес толтырылады; </w:t>
      </w:r>
    </w:p>
    <w:p>
      <w:pPr>
        <w:spacing w:after="0"/>
        <w:ind w:left="0"/>
        <w:jc w:val="both"/>
      </w:pPr>
      <w:r>
        <w:rPr>
          <w:rFonts w:ascii="Times New Roman"/>
          <w:b w:val="false"/>
          <w:i w:val="false"/>
          <w:color w:val="000000"/>
          <w:sz w:val="28"/>
        </w:rPr>
        <w:t>
      "Бюджеттік бағдарлама бойынша шығыстарының жиыны" деген жолда есепті қаржы жылындағы жоспарлы және нақты бюджеттік бағдарлама бойынша шығыстардың қорытынды сомасы мың теңгеде көрсетіледі;</w:t>
      </w:r>
    </w:p>
    <w:p>
      <w:pPr>
        <w:spacing w:after="0"/>
        <w:ind w:left="0"/>
        <w:jc w:val="both"/>
      </w:pPr>
      <w:r>
        <w:rPr>
          <w:rFonts w:ascii="Times New Roman"/>
          <w:b w:val="false"/>
          <w:i w:val="false"/>
          <w:color w:val="000000"/>
          <w:sz w:val="28"/>
        </w:rPr>
        <w:t>
      "Бюджеттiк бағдарламаның түпкілікті нәтижелері" деген жолда мемлекеттік орган қызметінің тікелей нәтижелеріне қол жеткізумен негізделген стратегиялық жоспардың, аумақтарды дамыту бағдарламасының және (немесе) бюджеттік бағдарламаның мақсаттарына қол жеткізуді сандық өлшейтін бюджеттік бағдарлама көрсеткіштері көрсетіледі. Жоспарлы көрсеткіштер бекітілген (қайта бекітілген) бюджеттік бағдарламаға (кіші бағдарламаға) сәйкес толтырылады.</w:t>
      </w:r>
    </w:p>
    <w:p>
      <w:pPr>
        <w:spacing w:after="0"/>
        <w:ind w:left="0"/>
        <w:jc w:val="both"/>
      </w:pPr>
      <w:r>
        <w:rPr>
          <w:rFonts w:ascii="Times New Roman"/>
          <w:b w:val="false"/>
          <w:i w:val="false"/>
          <w:color w:val="000000"/>
          <w:sz w:val="28"/>
        </w:rPr>
        <w:t>
      "Бюджеттiк кіші бағдарламаның коды мен атауы" деген жолда бірыңғай бюджеттік сыныптамаға сәйкес бюджеттiк кіші бағдарламаның коды және атауы көрсетіледі.</w:t>
      </w:r>
    </w:p>
    <w:p>
      <w:pPr>
        <w:spacing w:after="0"/>
        <w:ind w:left="0"/>
        <w:jc w:val="both"/>
      </w:pPr>
      <w:r>
        <w:rPr>
          <w:rFonts w:ascii="Times New Roman"/>
          <w:b w:val="false"/>
          <w:i w:val="false"/>
          <w:color w:val="000000"/>
          <w:sz w:val="28"/>
        </w:rPr>
        <w:t>
      Бюджеттік бағдарламада кіші бағдарламалар болмаған жағдайда, бюджеттік бағдарламада бұл жол көрсетілмейді;</w:t>
      </w:r>
    </w:p>
    <w:p>
      <w:pPr>
        <w:spacing w:after="0"/>
        <w:ind w:left="0"/>
        <w:jc w:val="both"/>
      </w:pPr>
      <w:r>
        <w:rPr>
          <w:rFonts w:ascii="Times New Roman"/>
          <w:b w:val="false"/>
          <w:i w:val="false"/>
          <w:color w:val="000000"/>
          <w:sz w:val="28"/>
        </w:rPr>
        <w:t>
      "Бюджеттік кіші бағдарламаның түрі" деген жолда мазмұнына байланысты бюджеттік кіші бағдарламаның түрі көрсетіледі, сондай-ақ ағымдағы кіші бюджеттiк бағдарлама не кіші бюджеттiк даму бағдарламасы көрсетіледі;</w:t>
      </w:r>
    </w:p>
    <w:p>
      <w:pPr>
        <w:spacing w:after="0"/>
        <w:ind w:left="0"/>
        <w:jc w:val="both"/>
      </w:pPr>
      <w:r>
        <w:rPr>
          <w:rFonts w:ascii="Times New Roman"/>
          <w:b w:val="false"/>
          <w:i w:val="false"/>
          <w:color w:val="000000"/>
          <w:sz w:val="28"/>
        </w:rPr>
        <w:t>
      "Бюджеттік кіші бағдарламаның сипаттамасы (негіздемесі)" деген жолда кіші бағдарламаның қысқаша сипаттамасы және кіші бағдарламаны іске асырудың бюджеттік бағдарламаның мақсаты мен түпкілікті нәтижелеріне қол жеткізуге ықпалын бағалау келтіріледі.</w:t>
      </w:r>
    </w:p>
    <w:p>
      <w:pPr>
        <w:spacing w:after="0"/>
        <w:ind w:left="0"/>
        <w:jc w:val="both"/>
      </w:pPr>
      <w:r>
        <w:rPr>
          <w:rFonts w:ascii="Times New Roman"/>
          <w:b w:val="false"/>
          <w:i w:val="false"/>
          <w:color w:val="000000"/>
          <w:sz w:val="28"/>
        </w:rPr>
        <w:t>
      Бюджеттiк кіші бағдарламаның сипаттамасы (негiздемесі) бюджеттік бағдарламаның сипаттамасын (негiздемесін) қайталамауы тиіс.</w:t>
      </w:r>
    </w:p>
    <w:p>
      <w:pPr>
        <w:spacing w:after="0"/>
        <w:ind w:left="0"/>
        <w:jc w:val="both"/>
      </w:pPr>
      <w:r>
        <w:rPr>
          <w:rFonts w:ascii="Times New Roman"/>
          <w:b w:val="false"/>
          <w:i w:val="false"/>
          <w:color w:val="000000"/>
          <w:sz w:val="28"/>
        </w:rPr>
        <w:t>
      Бюджеттік бағдарламада кіші бағдарламалар болмаған жағдайда, бюджеттік бағдарламада бұл жол көрсетілмейді;</w:t>
      </w:r>
    </w:p>
    <w:p>
      <w:pPr>
        <w:spacing w:after="0"/>
        <w:ind w:left="0"/>
        <w:jc w:val="both"/>
      </w:pPr>
      <w:r>
        <w:rPr>
          <w:rFonts w:ascii="Times New Roman"/>
          <w:b w:val="false"/>
          <w:i w:val="false"/>
          <w:color w:val="000000"/>
          <w:sz w:val="28"/>
        </w:rPr>
        <w:t>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мемлекеттік көрсетілетін қызметтер көлемінің санмен өлшенетін сипаттамасы көрсетіледі. Жоспарлы көрсеткіштер бекітілген (қайта бекітілген) бюджеттік бағдарламаға (кіші бағдарламаға) сәйкес толтырылады.</w:t>
      </w:r>
    </w:p>
    <w:p>
      <w:pPr>
        <w:spacing w:after="0"/>
        <w:ind w:left="0"/>
        <w:jc w:val="both"/>
      </w:pPr>
      <w:r>
        <w:rPr>
          <w:rFonts w:ascii="Times New Roman"/>
          <w:b w:val="false"/>
          <w:i w:val="false"/>
          <w:color w:val="000000"/>
          <w:sz w:val="28"/>
        </w:rPr>
        <w:t>
      Бюджеттік бағдарламада кіші бағдарламалар болған жағдайда, бұл кесте бекітілген (қайта бекітілген) бюджеттік бағдарламаға (кіші бағдарламаға) сәйкес әрбір кіші бағдарлама бойынша толтырылады.</w:t>
      </w:r>
    </w:p>
    <w:p>
      <w:pPr>
        <w:spacing w:after="0"/>
        <w:ind w:left="0"/>
        <w:jc w:val="both"/>
      </w:pPr>
      <w:r>
        <w:rPr>
          <w:rFonts w:ascii="Times New Roman"/>
          <w:b w:val="false"/>
          <w:i w:val="false"/>
          <w:color w:val="000000"/>
          <w:sz w:val="28"/>
        </w:rPr>
        <w:t>
      Жоғары тұрған бюджеттен нысаналы даму трансферттері есебінен іс-шараларды іске асыруға бағытталған жергілікті бюджеттік бағдарламалар бойынша тікелей нәтиже көрсеткіштері жергілікті бюджеттік инвестициялар бөлінісінде көрсетіледі.</w:t>
      </w:r>
    </w:p>
    <w:p>
      <w:pPr>
        <w:spacing w:after="0"/>
        <w:ind w:left="0"/>
        <w:jc w:val="both"/>
      </w:pPr>
      <w:r>
        <w:rPr>
          <w:rFonts w:ascii="Times New Roman"/>
          <w:b w:val="false"/>
          <w:i w:val="false"/>
          <w:color w:val="000000"/>
          <w:sz w:val="28"/>
        </w:rPr>
        <w:t>
      "Бюджеттік кіші бағдарлама бойынша шығыстар жиыны" деген жолда бюджеттік кіші бағдарлама бойынша есепті қаржы жылындағы жоспарлы және нақты шығыстардың қорытынды сомасы мың теңгеде көрсетіледі;</w:t>
      </w:r>
    </w:p>
    <w:p>
      <w:pPr>
        <w:spacing w:after="0"/>
        <w:ind w:left="0"/>
        <w:jc w:val="both"/>
      </w:pPr>
      <w:r>
        <w:rPr>
          <w:rFonts w:ascii="Times New Roman"/>
          <w:b w:val="false"/>
          <w:i w:val="false"/>
          <w:color w:val="000000"/>
          <w:sz w:val="28"/>
        </w:rPr>
        <w:t>
      Қажет болған кезде бюджеттік кіші бағдарлама бойынша шығыстар бекітілген (қайта бекітілген) бюджеттік бағдарламаға (кіші бағдарламаға) сәйкес бағыттар бөлінісінде көрсетілуі мүмкін.</w:t>
      </w:r>
    </w:p>
    <w:bookmarkStart w:name="z10" w:id="8"/>
    <w:p>
      <w:pPr>
        <w:spacing w:after="0"/>
        <w:ind w:left="0"/>
        <w:jc w:val="both"/>
      </w:pPr>
      <w:r>
        <w:rPr>
          <w:rFonts w:ascii="Times New Roman"/>
          <w:b w:val="false"/>
          <w:i w:val="false"/>
          <w:color w:val="000000"/>
          <w:sz w:val="28"/>
        </w:rPr>
        <w:t>
      45. Бюджеттік бағдарламаларды (кіші бағдарламаларды) іске асыру туралы есеппен бір уақытта ұсынылатын түсіндірме жазба мыналарды қамтиды:</w:t>
      </w:r>
    </w:p>
    <w:bookmarkEnd w:id="8"/>
    <w:bookmarkStart w:name="z11" w:id="9"/>
    <w:p>
      <w:pPr>
        <w:spacing w:after="0"/>
        <w:ind w:left="0"/>
        <w:jc w:val="both"/>
      </w:pPr>
      <w:r>
        <w:rPr>
          <w:rFonts w:ascii="Times New Roman"/>
          <w:b w:val="false"/>
          <w:i w:val="false"/>
          <w:color w:val="000000"/>
          <w:sz w:val="28"/>
        </w:rPr>
        <w:t>
      1) бюджеттік бағдарламаның атауы;</w:t>
      </w:r>
    </w:p>
    <w:bookmarkEnd w:id="9"/>
    <w:bookmarkStart w:name="z12" w:id="10"/>
    <w:p>
      <w:pPr>
        <w:spacing w:after="0"/>
        <w:ind w:left="0"/>
        <w:jc w:val="both"/>
      </w:pPr>
      <w:r>
        <w:rPr>
          <w:rFonts w:ascii="Times New Roman"/>
          <w:b w:val="false"/>
          <w:i w:val="false"/>
          <w:color w:val="000000"/>
          <w:sz w:val="28"/>
        </w:rPr>
        <w:t>
      2) бюджеттік бағдарлама бойынша есепті жылдағы төлемдері бойынша қаржыландыру жоспарының атқарылуы, төлемдер бойынша қаржыландыру жоспарынан міндеттемелердің ауытқуы; бюджет қаражатын үнемдеу сомасы, игерілмеу себептері көрсетілген игерілмеу сомасы;</w:t>
      </w:r>
    </w:p>
    <w:bookmarkEnd w:id="10"/>
    <w:bookmarkStart w:name="z13" w:id="11"/>
    <w:p>
      <w:pPr>
        <w:spacing w:after="0"/>
        <w:ind w:left="0"/>
        <w:jc w:val="both"/>
      </w:pPr>
      <w:r>
        <w:rPr>
          <w:rFonts w:ascii="Times New Roman"/>
          <w:b w:val="false"/>
          <w:i w:val="false"/>
          <w:color w:val="000000"/>
          <w:sz w:val="28"/>
        </w:rPr>
        <w:t>
      3) бюджеттік бағдарламаның нәтиже көрсеткіштері:</w:t>
      </w:r>
    </w:p>
    <w:bookmarkEnd w:id="11"/>
    <w:p>
      <w:pPr>
        <w:spacing w:after="0"/>
        <w:ind w:left="0"/>
        <w:jc w:val="both"/>
      </w:pPr>
      <w:r>
        <w:rPr>
          <w:rFonts w:ascii="Times New Roman"/>
          <w:b w:val="false"/>
          <w:i w:val="false"/>
          <w:color w:val="000000"/>
          <w:sz w:val="28"/>
        </w:rPr>
        <w:t>
      бюджеттік даму бағдарламалары бойынша бюджеттік инвестициялық жобалар (бұдан әрі - БИЖ) бөлінісіндегі ағымды бюджеттік бағдарламалар бойынша көздеген қаражаттар пайдаланылған іс шаралар;</w:t>
      </w:r>
    </w:p>
    <w:p>
      <w:pPr>
        <w:spacing w:after="0"/>
        <w:ind w:left="0"/>
        <w:jc w:val="both"/>
      </w:pPr>
      <w:r>
        <w:rPr>
          <w:rFonts w:ascii="Times New Roman"/>
          <w:b w:val="false"/>
          <w:i w:val="false"/>
          <w:color w:val="000000"/>
          <w:sz w:val="28"/>
        </w:rPr>
        <w:t>
      қол жеткізілген тікелей, түпкiлiктi нәтиже көрсеткiштерiн сипаттай отырып, сондай-ақ қол жеткізілмеген немесе асыра орындалған көрсеткiштерi себептерін көрсете отырып,қол жеткізілмеген немесе асыра орындалған көрсеткіштердің бюджеттік бағдарламасының нәтиже көрсеткіштеріне қол жеткізуді талдау;</w:t>
      </w:r>
    </w:p>
    <w:p>
      <w:pPr>
        <w:spacing w:after="0"/>
        <w:ind w:left="0"/>
        <w:jc w:val="both"/>
      </w:pPr>
      <w:r>
        <w:rPr>
          <w:rFonts w:ascii="Times New Roman"/>
          <w:b w:val="false"/>
          <w:i w:val="false"/>
          <w:color w:val="000000"/>
          <w:sz w:val="28"/>
        </w:rPr>
        <w:t>
      бюджеттік бағдарлама бойынша бюджет қаражатының игерілу пайызына қатысты нәтиже көрсеткіштеріне қол жеткізуді талдау, нәтижелер мен бюджет қаражатының игерілу пайызында алшақтық болған жағдайда себептерiне түсініктеме беру және тиісті ұйғарым жасау;</w:t>
      </w:r>
    </w:p>
    <w:p>
      <w:pPr>
        <w:spacing w:after="0"/>
        <w:ind w:left="0"/>
        <w:jc w:val="both"/>
      </w:pPr>
      <w:r>
        <w:rPr>
          <w:rFonts w:ascii="Times New Roman"/>
          <w:b w:val="false"/>
          <w:i w:val="false"/>
          <w:color w:val="000000"/>
          <w:sz w:val="28"/>
        </w:rPr>
        <w:t>
      болған жағдайда бюджеттік бағдарламаны тиімсіз басқару туралы ақпаратты келтіру.</w:t>
      </w:r>
    </w:p>
    <w:p>
      <w:pPr>
        <w:spacing w:after="0"/>
        <w:ind w:left="0"/>
        <w:jc w:val="both"/>
      </w:pPr>
      <w:r>
        <w:rPr>
          <w:rFonts w:ascii="Times New Roman"/>
          <w:b w:val="false"/>
          <w:i w:val="false"/>
          <w:color w:val="000000"/>
          <w:sz w:val="28"/>
        </w:rPr>
        <w:t>
      Республикалық бюджеттiк бағдарлама әкiмшiлері, өткен жылмен салыстырғанда өзгерістер серпінін ескере отырып ел, өңір, сала дамуына, экономикалық-әлеуметтік саласына, халықтың тұрмыс деңгейiне бюджеттік бағдарлама шеңберінде орындалған іс-шаралардың ыкпал етуі туралы ақпарат қосымша ұсынылады, атап айтқанда:</w:t>
      </w:r>
    </w:p>
    <w:p>
      <w:pPr>
        <w:spacing w:after="0"/>
        <w:ind w:left="0"/>
        <w:jc w:val="both"/>
      </w:pPr>
      <w:r>
        <w:rPr>
          <w:rFonts w:ascii="Times New Roman"/>
          <w:b w:val="false"/>
          <w:i w:val="false"/>
          <w:color w:val="000000"/>
          <w:sz w:val="28"/>
        </w:rPr>
        <w:t>
      субсидия беруге бағытталған бюджеттік бағдарламалар бойынша:</w:t>
      </w:r>
    </w:p>
    <w:p>
      <w:pPr>
        <w:spacing w:after="0"/>
        <w:ind w:left="0"/>
        <w:jc w:val="both"/>
      </w:pPr>
      <w:r>
        <w:rPr>
          <w:rFonts w:ascii="Times New Roman"/>
          <w:b w:val="false"/>
          <w:i w:val="false"/>
          <w:color w:val="000000"/>
          <w:sz w:val="28"/>
        </w:rPr>
        <w:t>
      есепті жылы субсидия алған кәсiпорындар бөлінісінде төленген салықтардың жалпы сомасы;</w:t>
      </w:r>
    </w:p>
    <w:p>
      <w:pPr>
        <w:spacing w:after="0"/>
        <w:ind w:left="0"/>
        <w:jc w:val="both"/>
      </w:pPr>
      <w:r>
        <w:rPr>
          <w:rFonts w:ascii="Times New Roman"/>
          <w:b w:val="false"/>
          <w:i w:val="false"/>
          <w:color w:val="000000"/>
          <w:sz w:val="28"/>
        </w:rPr>
        <w:t>
      құрылған жұмыс орнының саны, оның ішінде тұрақты;</w:t>
      </w:r>
    </w:p>
    <w:p>
      <w:pPr>
        <w:spacing w:after="0"/>
        <w:ind w:left="0"/>
        <w:jc w:val="both"/>
      </w:pPr>
      <w:r>
        <w:rPr>
          <w:rFonts w:ascii="Times New Roman"/>
          <w:b w:val="false"/>
          <w:i w:val="false"/>
          <w:color w:val="000000"/>
          <w:sz w:val="28"/>
        </w:rPr>
        <w:t>
      оңалту рәсімінен өткен кәсіпорындар саны;</w:t>
      </w:r>
    </w:p>
    <w:p>
      <w:pPr>
        <w:spacing w:after="0"/>
        <w:ind w:left="0"/>
        <w:jc w:val="both"/>
      </w:pPr>
      <w:r>
        <w:rPr>
          <w:rFonts w:ascii="Times New Roman"/>
          <w:b w:val="false"/>
          <w:i w:val="false"/>
          <w:color w:val="000000"/>
          <w:sz w:val="28"/>
        </w:rPr>
        <w:t>
      өз қаржылық-экономикалық көрсеткіштерін жақсартқан кәсіпорындар саны;</w:t>
      </w:r>
    </w:p>
    <w:p>
      <w:pPr>
        <w:spacing w:after="0"/>
        <w:ind w:left="0"/>
        <w:jc w:val="both"/>
      </w:pPr>
      <w:r>
        <w:rPr>
          <w:rFonts w:ascii="Times New Roman"/>
          <w:b w:val="false"/>
          <w:i w:val="false"/>
          <w:color w:val="000000"/>
          <w:sz w:val="28"/>
        </w:rPr>
        <w:t>
      субсидияланатын қызметтермен қамтылған халықтың саны;</w:t>
      </w:r>
    </w:p>
    <w:p>
      <w:pPr>
        <w:spacing w:after="0"/>
        <w:ind w:left="0"/>
        <w:jc w:val="both"/>
      </w:pPr>
      <w:r>
        <w:rPr>
          <w:rFonts w:ascii="Times New Roman"/>
          <w:b w:val="false"/>
          <w:i w:val="false"/>
          <w:color w:val="000000"/>
          <w:sz w:val="28"/>
        </w:rPr>
        <w:t xml:space="preserve">
      субсидиялаумен қамтылған өндірілген өнімінің көлемі (алдыңғы жылмен салыстырғанда төмендеу немесе ұлғайу); </w:t>
      </w:r>
    </w:p>
    <w:p>
      <w:pPr>
        <w:spacing w:after="0"/>
        <w:ind w:left="0"/>
        <w:jc w:val="both"/>
      </w:pPr>
      <w:r>
        <w:rPr>
          <w:rFonts w:ascii="Times New Roman"/>
          <w:b w:val="false"/>
          <w:i w:val="false"/>
          <w:color w:val="000000"/>
          <w:sz w:val="28"/>
        </w:rPr>
        <w:t xml:space="preserve">
      қолданбалы және іргелі ғылымның дамуына бағытталған бюджеттік бағдарламалар бойынша: </w:t>
      </w:r>
    </w:p>
    <w:p>
      <w:pPr>
        <w:spacing w:after="0"/>
        <w:ind w:left="0"/>
        <w:jc w:val="both"/>
      </w:pPr>
      <w:r>
        <w:rPr>
          <w:rFonts w:ascii="Times New Roman"/>
          <w:b w:val="false"/>
          <w:i w:val="false"/>
          <w:color w:val="000000"/>
          <w:sz w:val="28"/>
        </w:rPr>
        <w:t>
      ғылыми әзірлемелерді коммерцияландыру (ғылыми зерттеулер нәтижелерінің практикалық тұрғыдан жүзеге асырылуы, өнеркәсіп арасындағы байланыс);</w:t>
      </w:r>
    </w:p>
    <w:p>
      <w:pPr>
        <w:spacing w:after="0"/>
        <w:ind w:left="0"/>
        <w:jc w:val="both"/>
      </w:pPr>
      <w:r>
        <w:rPr>
          <w:rFonts w:ascii="Times New Roman"/>
          <w:b w:val="false"/>
          <w:i w:val="false"/>
          <w:color w:val="000000"/>
          <w:sz w:val="28"/>
        </w:rPr>
        <w:t>
      басқа дамыған елдерімен салыстырғанда ғылыми нәтижелердің деңгейі (рейтингтік ғылыми журналдардағы жарияланымдар бойынша);</w:t>
      </w:r>
    </w:p>
    <w:p>
      <w:pPr>
        <w:spacing w:after="0"/>
        <w:ind w:left="0"/>
        <w:jc w:val="both"/>
      </w:pPr>
      <w:r>
        <w:rPr>
          <w:rFonts w:ascii="Times New Roman"/>
          <w:b w:val="false"/>
          <w:i w:val="false"/>
          <w:color w:val="000000"/>
          <w:sz w:val="28"/>
        </w:rPr>
        <w:t>
      жоғары оқу орындары мен ғылыми-зерттеу институттарының белсене қатысуы арқылы экономиканы инновациялық дамыта отырып, ғылымды синхрондау;</w:t>
      </w:r>
    </w:p>
    <w:p>
      <w:pPr>
        <w:spacing w:after="0"/>
        <w:ind w:left="0"/>
        <w:jc w:val="both"/>
      </w:pPr>
      <w:r>
        <w:rPr>
          <w:rFonts w:ascii="Times New Roman"/>
          <w:b w:val="false"/>
          <w:i w:val="false"/>
          <w:color w:val="000000"/>
          <w:sz w:val="28"/>
        </w:rPr>
        <w:t>
      зертханаларды жарақтандыру шеңберінде сатып алынған құрал-жабдықтардың тиімділігі;</w:t>
      </w:r>
    </w:p>
    <w:p>
      <w:pPr>
        <w:spacing w:after="0"/>
        <w:ind w:left="0"/>
        <w:jc w:val="both"/>
      </w:pPr>
      <w:r>
        <w:rPr>
          <w:rFonts w:ascii="Times New Roman"/>
          <w:b w:val="false"/>
          <w:i w:val="false"/>
          <w:color w:val="000000"/>
          <w:sz w:val="28"/>
        </w:rPr>
        <w:t>
      БИЖ іске асыруға бағытталған бюджеттік бағдарламалар бойынша:</w:t>
      </w:r>
    </w:p>
    <w:p>
      <w:pPr>
        <w:spacing w:after="0"/>
        <w:ind w:left="0"/>
        <w:jc w:val="both"/>
      </w:pPr>
      <w:r>
        <w:rPr>
          <w:rFonts w:ascii="Times New Roman"/>
          <w:b w:val="false"/>
          <w:i w:val="false"/>
          <w:color w:val="000000"/>
          <w:sz w:val="28"/>
        </w:rPr>
        <w:t>
      іске асырылған БИЖ-дердің, оның ішінде есепті жылда пайдалануға берілген объектілердің саны;</w:t>
      </w:r>
    </w:p>
    <w:p>
      <w:pPr>
        <w:spacing w:after="0"/>
        <w:ind w:left="0"/>
        <w:jc w:val="both"/>
      </w:pPr>
      <w:r>
        <w:rPr>
          <w:rFonts w:ascii="Times New Roman"/>
          <w:b w:val="false"/>
          <w:i w:val="false"/>
          <w:color w:val="000000"/>
          <w:sz w:val="28"/>
        </w:rPr>
        <w:t xml:space="preserve">
      құрылған жұмыс орнының саны (БИЖ іске асыру кезінде және /немесе объектіні пайдалануға енгізгеннен кейін); </w:t>
      </w:r>
    </w:p>
    <w:p>
      <w:pPr>
        <w:spacing w:after="0"/>
        <w:ind w:left="0"/>
        <w:jc w:val="both"/>
      </w:pPr>
      <w:r>
        <w:rPr>
          <w:rFonts w:ascii="Times New Roman"/>
          <w:b w:val="false"/>
          <w:i w:val="false"/>
          <w:color w:val="000000"/>
          <w:sz w:val="28"/>
        </w:rPr>
        <w:t>
      БИЖ-ді іске асырудан негізгі пайда алушыларды көрсете отырып, ел, өңір, саланың негізгі әлеуметтік-экономикалық көрсеткіштеріне есепті кезеңде іске асырылатын БИЖ-дің ықпал етуі.</w:t>
      </w:r>
    </w:p>
    <w:p>
      <w:pPr>
        <w:spacing w:after="0"/>
        <w:ind w:left="0"/>
        <w:jc w:val="both"/>
      </w:pPr>
      <w:r>
        <w:rPr>
          <w:rFonts w:ascii="Times New Roman"/>
          <w:b w:val="false"/>
          <w:i w:val="false"/>
          <w:color w:val="000000"/>
          <w:sz w:val="28"/>
        </w:rPr>
        <w:t>
      жарғылық капиталын ұлғайтуға бағытталған бюджеттік бағдарламалар бойынша:</w:t>
      </w:r>
    </w:p>
    <w:p>
      <w:pPr>
        <w:spacing w:after="0"/>
        <w:ind w:left="0"/>
        <w:jc w:val="both"/>
      </w:pPr>
      <w:r>
        <w:rPr>
          <w:rFonts w:ascii="Times New Roman"/>
          <w:b w:val="false"/>
          <w:i w:val="false"/>
          <w:color w:val="000000"/>
          <w:sz w:val="28"/>
        </w:rPr>
        <w:t>
      жұмсаудың басым бағыттары, яғни инвестициялық жобалар (іс-шаралар) бөлінісінде;</w:t>
      </w:r>
    </w:p>
    <w:p>
      <w:pPr>
        <w:spacing w:after="0"/>
        <w:ind w:left="0"/>
        <w:jc w:val="both"/>
      </w:pPr>
      <w:r>
        <w:rPr>
          <w:rFonts w:ascii="Times New Roman"/>
          <w:b w:val="false"/>
          <w:i w:val="false"/>
          <w:color w:val="000000"/>
          <w:sz w:val="28"/>
        </w:rPr>
        <w:t xml:space="preserve">
      квазимемлекеттік сектор субъектілермен жобаларды (іс-шараларды) іске асырудан әлеуметтік-экономикалық нәтиже, ел, өңір, саланың дамуына ықпал етуі (төленген салықтардың жалпы сомасы, құрылған жұмыс орнының саны, нәтижеде қандай өңірлік (ғаламдық) мәселелер шешілді); </w:t>
      </w:r>
    </w:p>
    <w:p>
      <w:pPr>
        <w:spacing w:after="0"/>
        <w:ind w:left="0"/>
        <w:jc w:val="both"/>
      </w:pPr>
      <w:r>
        <w:rPr>
          <w:rFonts w:ascii="Times New Roman"/>
          <w:b w:val="false"/>
          <w:i w:val="false"/>
          <w:color w:val="000000"/>
          <w:sz w:val="28"/>
        </w:rPr>
        <w:t>
      олардың пайдаланылмау себептерін көрсете отырып, ағымдағы жыл мен өткен жылдардың қалдықтарына бөле отырып квазимемлекеттік сектор субъектілерінің қолма-қол ақшаны бақылау шоттарындағы (бұдан әрі – ҚҚАБШ) қаражат қалдықтары;</w:t>
      </w:r>
    </w:p>
    <w:p>
      <w:pPr>
        <w:spacing w:after="0"/>
        <w:ind w:left="0"/>
        <w:jc w:val="both"/>
      </w:pPr>
      <w:r>
        <w:rPr>
          <w:rFonts w:ascii="Times New Roman"/>
          <w:b w:val="false"/>
          <w:i w:val="false"/>
          <w:color w:val="000000"/>
          <w:sz w:val="28"/>
        </w:rPr>
        <w:t>
      квазимемлекеттік сектор субъектілерінің екiншi деңгейдегі банктердегі депозиттерге орналастырған республикалық бюджеттен бөлінген қаражаты туралы ақпарат;</w:t>
      </w:r>
    </w:p>
    <w:p>
      <w:pPr>
        <w:spacing w:after="0"/>
        <w:ind w:left="0"/>
        <w:jc w:val="both"/>
      </w:pPr>
      <w:r>
        <w:rPr>
          <w:rFonts w:ascii="Times New Roman"/>
          <w:b w:val="false"/>
          <w:i w:val="false"/>
          <w:color w:val="000000"/>
          <w:sz w:val="28"/>
        </w:rPr>
        <w:t>
      квазимемлекеттік сектор субъектілерінің борышы, оның ішінде сыртқы борышы туралы ақпарат;</w:t>
      </w:r>
    </w:p>
    <w:p>
      <w:pPr>
        <w:spacing w:after="0"/>
        <w:ind w:left="0"/>
        <w:jc w:val="both"/>
      </w:pPr>
      <w:r>
        <w:rPr>
          <w:rFonts w:ascii="Times New Roman"/>
          <w:b w:val="false"/>
          <w:i w:val="false"/>
          <w:color w:val="000000"/>
          <w:sz w:val="28"/>
        </w:rPr>
        <w:t xml:space="preserve">
      квазимемлекеттік сектор субъектілерінің соңғы үш жылдағы бюджеттен бөлiнген қаражатты пайдалану бойынша серпіні; </w:t>
      </w:r>
    </w:p>
    <w:p>
      <w:pPr>
        <w:spacing w:after="0"/>
        <w:ind w:left="0"/>
        <w:jc w:val="both"/>
      </w:pPr>
      <w:r>
        <w:rPr>
          <w:rFonts w:ascii="Times New Roman"/>
          <w:b w:val="false"/>
          <w:i w:val="false"/>
          <w:color w:val="000000"/>
          <w:sz w:val="28"/>
        </w:rPr>
        <w:t>
      бюджеттік кредиттеуге бағытталған бюджеттік бағдарламалар бойынша:</w:t>
      </w:r>
    </w:p>
    <w:p>
      <w:pPr>
        <w:spacing w:after="0"/>
        <w:ind w:left="0"/>
        <w:jc w:val="both"/>
      </w:pPr>
      <w:r>
        <w:rPr>
          <w:rFonts w:ascii="Times New Roman"/>
          <w:b w:val="false"/>
          <w:i w:val="false"/>
          <w:color w:val="000000"/>
          <w:sz w:val="28"/>
        </w:rPr>
        <w:t xml:space="preserve">
      квазимемлекеттік сектор субъектілеріне бюджеттік кредит беру арқылы іс- шараларды іске асырудын экономикалық және әлеуметтік тиімділігі; </w:t>
      </w:r>
    </w:p>
    <w:p>
      <w:pPr>
        <w:spacing w:after="0"/>
        <w:ind w:left="0"/>
        <w:jc w:val="both"/>
      </w:pPr>
      <w:r>
        <w:rPr>
          <w:rFonts w:ascii="Times New Roman"/>
          <w:b w:val="false"/>
          <w:i w:val="false"/>
          <w:color w:val="000000"/>
          <w:sz w:val="28"/>
        </w:rPr>
        <w:t>
      бюджеттік кредит есебінен іске асырылатын іс-шаралардың өзін-өзі ақтауы;</w:t>
      </w:r>
    </w:p>
    <w:p>
      <w:pPr>
        <w:spacing w:after="0"/>
        <w:ind w:left="0"/>
        <w:jc w:val="both"/>
      </w:pPr>
      <w:r>
        <w:rPr>
          <w:rFonts w:ascii="Times New Roman"/>
          <w:b w:val="false"/>
          <w:i w:val="false"/>
          <w:color w:val="000000"/>
          <w:sz w:val="28"/>
        </w:rPr>
        <w:t xml:space="preserve">
      облыстық бюджеттерге, Астана және Алматы қалаларының бюджеттеріне республикалық бюджеттен берілетін ағымдағы нысаналы трансферттер мен нысаналы даму трансферттері есебінен іске асырылатын бюджеттік бағдарламалар бойынша; </w:t>
      </w:r>
    </w:p>
    <w:p>
      <w:pPr>
        <w:spacing w:after="0"/>
        <w:ind w:left="0"/>
        <w:jc w:val="both"/>
      </w:pPr>
      <w:r>
        <w:rPr>
          <w:rFonts w:ascii="Times New Roman"/>
          <w:b w:val="false"/>
          <w:i w:val="false"/>
          <w:color w:val="000000"/>
          <w:sz w:val="28"/>
        </w:rPr>
        <w:t>
      іске асырылған БИЖ-дердің, оның ішінде есепті жылда пайдалануға берілген объектілердің саны;</w:t>
      </w:r>
    </w:p>
    <w:p>
      <w:pPr>
        <w:spacing w:after="0"/>
        <w:ind w:left="0"/>
        <w:jc w:val="both"/>
      </w:pPr>
      <w:r>
        <w:rPr>
          <w:rFonts w:ascii="Times New Roman"/>
          <w:b w:val="false"/>
          <w:i w:val="false"/>
          <w:color w:val="000000"/>
          <w:sz w:val="28"/>
        </w:rPr>
        <w:t xml:space="preserve">
      құрылған жұмыс орнының саны (БИЖ іске асыру кезінде және /немесе объектіні пайдалануға енгізгеннен кейін); </w:t>
      </w:r>
    </w:p>
    <w:p>
      <w:pPr>
        <w:spacing w:after="0"/>
        <w:ind w:left="0"/>
        <w:jc w:val="both"/>
      </w:pPr>
      <w:r>
        <w:rPr>
          <w:rFonts w:ascii="Times New Roman"/>
          <w:b w:val="false"/>
          <w:i w:val="false"/>
          <w:color w:val="000000"/>
          <w:sz w:val="28"/>
        </w:rPr>
        <w:t xml:space="preserve">
      өңірдің негізгі әлеуметтік-экономикалық көрсеткіштеріне әсер. </w:t>
      </w:r>
    </w:p>
    <w:bookmarkStart w:name="z14" w:id="12"/>
    <w:p>
      <w:pPr>
        <w:spacing w:after="0"/>
        <w:ind w:left="0"/>
        <w:jc w:val="both"/>
      </w:pPr>
      <w:r>
        <w:rPr>
          <w:rFonts w:ascii="Times New Roman"/>
          <w:b w:val="false"/>
          <w:i w:val="false"/>
          <w:color w:val="000000"/>
          <w:sz w:val="28"/>
        </w:rPr>
        <w:t>
      4) соңғы үш жылда бюджеттік бағдарламалар бойынша бюджет қаражатын игеру серпіні;</w:t>
      </w:r>
    </w:p>
    <w:bookmarkEnd w:id="12"/>
    <w:bookmarkStart w:name="z15" w:id="13"/>
    <w:p>
      <w:pPr>
        <w:spacing w:after="0"/>
        <w:ind w:left="0"/>
        <w:jc w:val="both"/>
      </w:pPr>
      <w:r>
        <w:rPr>
          <w:rFonts w:ascii="Times New Roman"/>
          <w:b w:val="false"/>
          <w:i w:val="false"/>
          <w:color w:val="000000"/>
          <w:sz w:val="28"/>
        </w:rPr>
        <w:t xml:space="preserve">
      5) бюджет тәртібінің жағдайы туралы (жылдың басымен салыстырғанда дебиторлық және кредиторлық берешектердің болуы туралы (пайда болған берешектердің себептерін көрсете отырып, ұлғаюын немесе төмендеуін, оның ішінде өткен жылдар берешегі және дебиторлық және кредиторлық берешектерді өтеу бойынша бюджеттік бағдарламалар әкімшілерінің қабылдайтын шаралары); </w:t>
      </w:r>
    </w:p>
    <w:bookmarkEnd w:id="13"/>
    <w:bookmarkStart w:name="z16" w:id="14"/>
    <w:p>
      <w:pPr>
        <w:spacing w:after="0"/>
        <w:ind w:left="0"/>
        <w:jc w:val="both"/>
      </w:pPr>
      <w:r>
        <w:rPr>
          <w:rFonts w:ascii="Times New Roman"/>
          <w:b w:val="false"/>
          <w:i w:val="false"/>
          <w:color w:val="000000"/>
          <w:sz w:val="28"/>
        </w:rPr>
        <w:t>
      6) бақылау органдары жүргізген (тексерулер бөлінісінде) бюджет қаражатын пайдаланудың атаулылығы мен нысаналы сипаттығы, Қазақстан Республикасы заңнамасының сақталуы, бұзушылықтарды жою жөнінде қабылданған шараларды баяндай отырып, бюджеттік бағдарламаларды іске асыру тиімділігі тұрғысынан) тексерулер бойынша ақпарат;</w:t>
      </w:r>
    </w:p>
    <w:bookmarkEnd w:id="14"/>
    <w:bookmarkStart w:name="z17" w:id="15"/>
    <w:p>
      <w:pPr>
        <w:spacing w:after="0"/>
        <w:ind w:left="0"/>
        <w:jc w:val="both"/>
      </w:pPr>
      <w:r>
        <w:rPr>
          <w:rFonts w:ascii="Times New Roman"/>
          <w:b w:val="false"/>
          <w:i w:val="false"/>
          <w:color w:val="000000"/>
          <w:sz w:val="28"/>
        </w:rPr>
        <w:t>
      46. Бюджетті атқару жөніндегі уәкілетті орган бюджеттік бағдарламалардың әкімшілері ұсынған ақпараты, ішкі бақылау қызметтерінің материалдары, сондай-ақ ішкі және сыртқы факторлардың әсерін анықтау негізінде негізінде бюджеттік бағдарламаның нәтиже көрсеткіштеріне қол жеткізу жөнінде талдау жүргізеді;</w:t>
      </w:r>
    </w:p>
    <w:bookmarkEnd w:id="15"/>
    <w:bookmarkStart w:name="z18" w:id="16"/>
    <w:p>
      <w:pPr>
        <w:spacing w:after="0"/>
        <w:ind w:left="0"/>
        <w:jc w:val="both"/>
      </w:pPr>
      <w:r>
        <w:rPr>
          <w:rFonts w:ascii="Times New Roman"/>
          <w:b w:val="false"/>
          <w:i w:val="false"/>
          <w:color w:val="000000"/>
          <w:sz w:val="28"/>
        </w:rPr>
        <w:t xml:space="preserve">
      47. Бюджетті атқару жөніндегі уәкілетті орган оның негізінде алынған ақпаратты тиісті бюджеттің атқарылуы туралы талдамалық есепке енгізу үшін бюджеттік бағдарламалардың (кіші бағдарламалардың) нәтиже көрсеткіштеріне қол жеткізуге талдауды жүзеге асырады.";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20" w:id="1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 Қазақстан Әділет министрлігінде мемлекеттік тіркелген күнінен бастап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21" w:id="18"/>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қазандағы</w:t>
            </w:r>
            <w:r>
              <w:br/>
            </w:r>
            <w:r>
              <w:rPr>
                <w:rFonts w:ascii="Times New Roman"/>
                <w:b w:val="false"/>
                <w:i w:val="false"/>
                <w:color w:val="000000"/>
                <w:sz w:val="20"/>
              </w:rPr>
              <w:t>№ 567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9"/>
    <w:p>
      <w:pPr>
        <w:spacing w:after="0"/>
        <w:ind w:left="0"/>
        <w:jc w:val="left"/>
      </w:pPr>
      <w:r>
        <w:rPr>
          <w:rFonts w:ascii="Times New Roman"/>
          <w:b/>
          <w:i w:val="false"/>
          <w:color w:val="000000"/>
        </w:rPr>
        <w:t xml:space="preserve"> _____ қаржы жылында бюджеттік бағдарламалардың іске асырылуы туралы есеп</w:t>
      </w:r>
    </w:p>
    <w:bookmarkEnd w:id="19"/>
    <w:p>
      <w:pPr>
        <w:spacing w:after="0"/>
        <w:ind w:left="0"/>
        <w:jc w:val="both"/>
      </w:pPr>
      <w:r>
        <w:rPr>
          <w:rFonts w:ascii="Times New Roman"/>
          <w:b w:val="false"/>
          <w:i w:val="false"/>
          <w:color w:val="000000"/>
          <w:sz w:val="28"/>
        </w:rPr>
        <w:t>
      Бюджеттiк бағдарлама әкiмшiсiнiң коды мен атауы ____________________________________________________________________</w:t>
      </w:r>
    </w:p>
    <w:p>
      <w:pPr>
        <w:spacing w:after="0"/>
        <w:ind w:left="0"/>
        <w:jc w:val="both"/>
      </w:pPr>
      <w:r>
        <w:rPr>
          <w:rFonts w:ascii="Times New Roman"/>
          <w:b w:val="false"/>
          <w:i w:val="false"/>
          <w:color w:val="000000"/>
          <w:sz w:val="28"/>
        </w:rPr>
        <w:t>
      Бюджеттiк бағдарламаның коды мен атауы ____________________________________________________________________</w:t>
      </w:r>
    </w:p>
    <w:p>
      <w:pPr>
        <w:spacing w:after="0"/>
        <w:ind w:left="0"/>
        <w:jc w:val="both"/>
      </w:pPr>
      <w:r>
        <w:rPr>
          <w:rFonts w:ascii="Times New Roman"/>
          <w:b w:val="false"/>
          <w:i w:val="false"/>
          <w:color w:val="000000"/>
          <w:sz w:val="28"/>
        </w:rPr>
        <w:t>
      Бюджеттiк бағдарламаның түрi: мемлекеттiк басқару деңгейiне қарай________________________________________________________________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w:t>
      </w:r>
    </w:p>
    <w:p>
      <w:pPr>
        <w:spacing w:after="0"/>
        <w:ind w:left="0"/>
        <w:jc w:val="both"/>
      </w:pPr>
      <w:r>
        <w:rPr>
          <w:rFonts w:ascii="Times New Roman"/>
          <w:b w:val="false"/>
          <w:i w:val="false"/>
          <w:color w:val="000000"/>
          <w:sz w:val="28"/>
        </w:rPr>
        <w:t>
      iске асыру тәсiлiне қарай _________________________________________</w:t>
      </w:r>
    </w:p>
    <w:p>
      <w:pPr>
        <w:spacing w:after="0"/>
        <w:ind w:left="0"/>
        <w:jc w:val="both"/>
      </w:pPr>
      <w:r>
        <w:rPr>
          <w:rFonts w:ascii="Times New Roman"/>
          <w:b w:val="false"/>
          <w:i w:val="false"/>
          <w:color w:val="000000"/>
          <w:sz w:val="28"/>
        </w:rPr>
        <w:t>
      ағымдағы/даму _____________________ ____________________________</w:t>
      </w:r>
    </w:p>
    <w:p>
      <w:pPr>
        <w:spacing w:after="0"/>
        <w:ind w:left="0"/>
        <w:jc w:val="both"/>
      </w:pPr>
      <w:r>
        <w:rPr>
          <w:rFonts w:ascii="Times New Roman"/>
          <w:b w:val="false"/>
          <w:i w:val="false"/>
          <w:color w:val="000000"/>
          <w:sz w:val="28"/>
        </w:rPr>
        <w:t>
      Бюджеттiк бағдарламаның мақсаты______________________________________</w:t>
      </w:r>
    </w:p>
    <w:p>
      <w:pPr>
        <w:spacing w:after="0"/>
        <w:ind w:left="0"/>
        <w:jc w:val="both"/>
      </w:pPr>
      <w:r>
        <w:rPr>
          <w:rFonts w:ascii="Times New Roman"/>
          <w:b w:val="false"/>
          <w:i w:val="false"/>
          <w:color w:val="000000"/>
          <w:sz w:val="28"/>
        </w:rPr>
        <w:t>
      Бюджеттiк бағдарламаның сипаттамасы (негiздемесі) _______________________</w:t>
      </w:r>
    </w:p>
    <w:tbl>
      <w:tblPr>
        <w:tblW w:w="0" w:type="auto"/>
        <w:tblCellSpacing w:w="0" w:type="auto"/>
        <w:tblBorders>
          <w:top w:val="none"/>
          <w:left w:val="none"/>
          <w:bottom w:val="none"/>
          <w:right w:val="none"/>
          <w:insideH w:val="none"/>
          <w:insideV w:val="none"/>
        </w:tblBorders>
      </w:tblPr>
      <w:tblGrid>
        <w:gridCol w:w="1025"/>
        <w:gridCol w:w="631"/>
        <w:gridCol w:w="631"/>
        <w:gridCol w:w="654"/>
        <w:gridCol w:w="2672"/>
        <w:gridCol w:w="3967"/>
        <w:gridCol w:w="2720"/>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шығыстары</w:t>
            </w:r>
          </w:p>
        </w:tc>
        <w:tc>
          <w:tcPr>
            <w:tcW w:w="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 шегеру)</w:t>
            </w:r>
          </w:p>
        </w:tc>
        <w:tc>
          <w:tcPr>
            <w:tcW w:w="3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3баған*100)</w:t>
            </w:r>
          </w:p>
        </w:tc>
        <w:tc>
          <w:tcPr>
            <w:tcW w:w="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шығыстары, жиыны</w:t>
            </w:r>
          </w:p>
        </w:tc>
        <w:tc>
          <w:tcPr>
            <w:tcW w:w="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түпкілікті нәтижесі</w:t>
            </w:r>
          </w:p>
        </w:tc>
        <w:tc>
          <w:tcPr>
            <w:tcW w:w="6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кіші бағдарламаның коды мен атауы ____________________________________________________________________</w:t>
      </w:r>
    </w:p>
    <w:p>
      <w:pPr>
        <w:spacing w:after="0"/>
        <w:ind w:left="0"/>
        <w:jc w:val="both"/>
      </w:pPr>
      <w:r>
        <w:rPr>
          <w:rFonts w:ascii="Times New Roman"/>
          <w:b w:val="false"/>
          <w:i w:val="false"/>
          <w:color w:val="000000"/>
          <w:sz w:val="28"/>
        </w:rPr>
        <w:t>
      Бюджеттік кіші бағдарламаның түрі:</w:t>
      </w:r>
    </w:p>
    <w:p>
      <w:pPr>
        <w:spacing w:after="0"/>
        <w:ind w:left="0"/>
        <w:jc w:val="both"/>
      </w:pPr>
      <w:r>
        <w:rPr>
          <w:rFonts w:ascii="Times New Roman"/>
          <w:b w:val="false"/>
          <w:i w:val="false"/>
          <w:color w:val="000000"/>
          <w:sz w:val="28"/>
        </w:rPr>
        <w:t>
      мазмұнына қарай : 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w:t>
      </w:r>
    </w:p>
    <w:p>
      <w:pPr>
        <w:spacing w:after="0"/>
        <w:ind w:left="0"/>
        <w:jc w:val="both"/>
      </w:pPr>
      <w:r>
        <w:rPr>
          <w:rFonts w:ascii="Times New Roman"/>
          <w:b w:val="false"/>
          <w:i w:val="false"/>
          <w:color w:val="000000"/>
          <w:sz w:val="28"/>
        </w:rPr>
        <w:t>
      Бюджеттік кіші бағдарламаның сипаттамасы (негіздеме)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1230"/>
        <w:gridCol w:w="620"/>
        <w:gridCol w:w="620"/>
        <w:gridCol w:w="642"/>
        <w:gridCol w:w="2623"/>
        <w:gridCol w:w="3894"/>
        <w:gridCol w:w="2671"/>
      </w:tblGrid>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 көрсеткiштерi</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 шегеру)</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3баған*100)</w:t>
            </w:r>
            <w:r>
              <w:br/>
            </w:r>
            <w:r>
              <w:rPr>
                <w:rFonts w:ascii="Times New Roman"/>
                <w:b w:val="false"/>
                <w:i w:val="false"/>
                <w:color w:val="000000"/>
                <w:sz w:val="20"/>
              </w:rPr>
              <w:t>
 </w:t>
            </w:r>
          </w:p>
        </w:tc>
        <w:tc>
          <w:tcPr>
            <w:tcW w:w="2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кіші бағдарламаның шығыстары </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 шегеру)</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3баған*100)</w:t>
            </w:r>
          </w:p>
        </w:tc>
        <w:tc>
          <w:tcPr>
            <w:tcW w:w="2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бағдарламаның шығыстары, жиыны</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кіші бағдарламаның коды мен атауы ____________________________________________________________________</w:t>
      </w:r>
    </w:p>
    <w:p>
      <w:pPr>
        <w:spacing w:after="0"/>
        <w:ind w:left="0"/>
        <w:jc w:val="both"/>
      </w:pPr>
      <w:r>
        <w:rPr>
          <w:rFonts w:ascii="Times New Roman"/>
          <w:b w:val="false"/>
          <w:i w:val="false"/>
          <w:color w:val="000000"/>
          <w:sz w:val="28"/>
        </w:rPr>
        <w:t>
      Бюджеттік кіші бағдарламаның түрі:</w:t>
      </w:r>
    </w:p>
    <w:p>
      <w:pPr>
        <w:spacing w:after="0"/>
        <w:ind w:left="0"/>
        <w:jc w:val="both"/>
      </w:pPr>
      <w:r>
        <w:rPr>
          <w:rFonts w:ascii="Times New Roman"/>
          <w:b w:val="false"/>
          <w:i w:val="false"/>
          <w:color w:val="000000"/>
          <w:sz w:val="28"/>
        </w:rPr>
        <w:t>
      мазмұнына қарай : 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w:t>
      </w:r>
    </w:p>
    <w:p>
      <w:pPr>
        <w:spacing w:after="0"/>
        <w:ind w:left="0"/>
        <w:jc w:val="both"/>
      </w:pPr>
      <w:r>
        <w:rPr>
          <w:rFonts w:ascii="Times New Roman"/>
          <w:b w:val="false"/>
          <w:i w:val="false"/>
          <w:color w:val="000000"/>
          <w:sz w:val="28"/>
        </w:rPr>
        <w:t>
      Бюджеттік кіші бағдарламаның сипаттамасы (негіздеме)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1230"/>
        <w:gridCol w:w="620"/>
        <w:gridCol w:w="620"/>
        <w:gridCol w:w="642"/>
        <w:gridCol w:w="2623"/>
        <w:gridCol w:w="3894"/>
        <w:gridCol w:w="2671"/>
      </w:tblGrid>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 көрсеткiштерi</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 шегеру)</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3баған*100)</w:t>
            </w:r>
          </w:p>
        </w:tc>
        <w:tc>
          <w:tcPr>
            <w:tcW w:w="2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кіші бағдарламаның шығыстары </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 шегеру)</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3баған*100)</w:t>
            </w:r>
          </w:p>
        </w:tc>
        <w:tc>
          <w:tcPr>
            <w:tcW w:w="2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бағдарламаның шығыстары, жиыны</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xml:space="preserve">
      әкімшісінің басшысы/ </w:t>
      </w:r>
    </w:p>
    <w:p>
      <w:pPr>
        <w:spacing w:after="0"/>
        <w:ind w:left="0"/>
        <w:jc w:val="both"/>
      </w:pPr>
      <w:r>
        <w:rPr>
          <w:rFonts w:ascii="Times New Roman"/>
          <w:b w:val="false"/>
          <w:i w:val="false"/>
          <w:color w:val="000000"/>
          <w:sz w:val="28"/>
        </w:rPr>
        <w:t xml:space="preserve">
      Мәслихат хатшысы/ </w:t>
      </w:r>
    </w:p>
    <w:p>
      <w:pPr>
        <w:spacing w:after="0"/>
        <w:ind w:left="0"/>
        <w:jc w:val="both"/>
      </w:pPr>
      <w:r>
        <w:rPr>
          <w:rFonts w:ascii="Times New Roman"/>
          <w:b w:val="false"/>
          <w:i w:val="false"/>
          <w:color w:val="000000"/>
          <w:sz w:val="28"/>
        </w:rPr>
        <w:t>
      тексеру комиссиясының төрағасы __________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Бас бухгалтер __________ 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қазандағы</w:t>
            </w:r>
            <w:r>
              <w:br/>
            </w:r>
            <w:r>
              <w:rPr>
                <w:rFonts w:ascii="Times New Roman"/>
                <w:b w:val="false"/>
                <w:i w:val="false"/>
                <w:color w:val="000000"/>
                <w:sz w:val="20"/>
              </w:rPr>
              <w:t>№ 567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0"/>
    <w:p>
      <w:pPr>
        <w:spacing w:after="0"/>
        <w:ind w:left="0"/>
        <w:jc w:val="left"/>
      </w:pPr>
      <w:r>
        <w:rPr>
          <w:rFonts w:ascii="Times New Roman"/>
          <w:b/>
          <w:i w:val="false"/>
          <w:color w:val="000000"/>
        </w:rPr>
        <w:t xml:space="preserve"> __________жылы _________________________бюджет қаражатының тиімсіз жұмсалуы туралы деректер</w:t>
      </w:r>
    </w:p>
    <w:bookmarkEnd w:id="20"/>
    <w:tbl>
      <w:tblPr>
        <w:tblW w:w="0" w:type="auto"/>
        <w:tblCellSpacing w:w="0" w:type="auto"/>
        <w:tblBorders>
          <w:top w:val="none"/>
          <w:left w:val="none"/>
          <w:bottom w:val="none"/>
          <w:right w:val="none"/>
          <w:insideH w:val="none"/>
          <w:insideV w:val="none"/>
        </w:tblBorders>
      </w:tblPr>
      <w:tblGrid>
        <w:gridCol w:w="10697"/>
        <w:gridCol w:w="1603"/>
      </w:tblGrid>
      <w:tr>
        <w:trPr>
          <w:trHeight w:val="30" w:hRule="atLeast"/>
        </w:trPr>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онын ішінде:</w:t>
            </w:r>
          </w:p>
        </w:tc>
        <w:tc>
          <w:tcPr>
            <w:tcW w:w="1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тиісті бюджет бойынша бюджет қаражатының игерілмеуі</w:t>
            </w:r>
          </w:p>
        </w:tc>
        <w:tc>
          <w:tcPr>
            <w:tcW w:w="1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нысаналы трансферттерді қайтару</w:t>
            </w:r>
          </w:p>
        </w:tc>
        <w:tc>
          <w:tcPr>
            <w:tcW w:w="1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пайдаланылмаған (толық пайдаланылмаған) нысаналы трансферттерді қайтару</w:t>
            </w:r>
          </w:p>
        </w:tc>
        <w:tc>
          <w:tcPr>
            <w:tcW w:w="1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қаржы жылында бөлінген Қазақстан Республикасының Үкіметі немесе жергілікті уәкілетті органдарының шешімдері бойынша толық пайдалануға рұқсат берілген пайдаланылмаған (толық пайдаланылмаған) нысаналы даму трансферттерін қайтару</w:t>
            </w:r>
          </w:p>
        </w:tc>
        <w:tc>
          <w:tcPr>
            <w:tcW w:w="1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бюджеттік кредиттерді қайтару</w:t>
            </w:r>
          </w:p>
        </w:tc>
        <w:tc>
          <w:tcPr>
            <w:tcW w:w="1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немесе жергілікті бюджеттен бөлінген пайдаланылмаған бюджеттік кредиттерді қайтару</w:t>
            </w:r>
          </w:p>
        </w:tc>
        <w:tc>
          <w:tcPr>
            <w:tcW w:w="1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немесе жергілікті бюджеттен бөлінген облыстардың (республикалық маңызы бар қаланың, астананың) бюджеттерінен пайдаланылмаған бюджеттік кредиттерді қайтару</w:t>
            </w:r>
          </w:p>
        </w:tc>
        <w:tc>
          <w:tcPr>
            <w:tcW w:w="1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есепті қаржы жылында жарғылық капиталын қалыптастырылуға және ұлғайтуға бөлінген және есепті кезеңде пайдаланылмай қалған квазимемлекеттік сектор субъектілерінің қолма-қол ақшаны бақылау шотындағы қаражат қалдықтары</w:t>
            </w:r>
          </w:p>
        </w:tc>
        <w:tc>
          <w:tcPr>
            <w:tcW w:w="1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есепті қаржы жылында мемлекеттік тапсырманы орындауға бөлінген және есепті кезеңде пайдаланылмай қалған квазимемлекеттік сектор субъектілерінің қолма-қол ақшаны бақылау шотындағы қаражат қалдықтары</w:t>
            </w:r>
          </w:p>
        </w:tc>
        <w:tc>
          <w:tcPr>
            <w:tcW w:w="1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