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d3878" w14:textId="8fd38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және қызметтік қару мен оның патрондарын әзірлеу, өндіру, жөндеу, сату, коллекцияға жинау, экспонаттау жөніндегі қызметке қойылатын біліктілік талаптары мен оларға сәйкестікті растайтын құжаттар тізбесін бекіту туралы" Қазақстан Республикасы Ішкі істер министрінің 2015 жылғы 8 қаңтардағы № 5 бұйрығына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2016 жылғы 25 қазандағы № 1005 бұйрығы. Қазақстан Республикасының Әділет министрлігінде 2016 жылғы 14 желтоқсанда № 14522 болып тіркелді</w:t>
      </w:r>
    </w:p>
    <w:p>
      <w:pPr>
        <w:spacing w:after="0"/>
        <w:ind w:left="0"/>
        <w:jc w:val="both"/>
      </w:pPr>
      <w:bookmarkStart w:name="z3" w:id="0"/>
      <w:r>
        <w:rPr>
          <w:rFonts w:ascii="Times New Roman"/>
          <w:b w:val="false"/>
          <w:i w:val="false"/>
          <w:color w:val="000000"/>
          <w:sz w:val="28"/>
        </w:rPr>
        <w:t xml:space="preserve">
       "Рұқсаттар және хабарламалар туралы" Қазақстан Республикасының </w:t>
      </w:r>
      <w:r>
        <w:br/>
      </w:r>
      <w:r>
        <w:rPr>
          <w:rFonts w:ascii="Times New Roman"/>
          <w:b w:val="false"/>
          <w:i w:val="false"/>
          <w:color w:val="000000"/>
          <w:sz w:val="28"/>
        </w:rPr>
        <w:t xml:space="preserve">2014 жылғы 16 мамырдағы Заңының </w:t>
      </w:r>
      <w:r>
        <w:rPr>
          <w:rFonts w:ascii="Times New Roman"/>
          <w:b w:val="false"/>
          <w:i w:val="false"/>
          <w:color w:val="000000"/>
          <w:sz w:val="28"/>
        </w:rPr>
        <w:t>12-бабы</w:t>
      </w:r>
      <w:r>
        <w:rPr>
          <w:rFonts w:ascii="Times New Roman"/>
          <w:b w:val="false"/>
          <w:i w:val="false"/>
          <w:color w:val="000000"/>
          <w:sz w:val="28"/>
        </w:rPr>
        <w:t xml:space="preserve"> 1-тармағы 1-1) тармақшасына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"Азаматтық және қызметтік қару мен оның патрондарын әзірлеу, өндіру, жөндеу, сату, коллекцияға жинау, экспонаттау жөніндегі қызметке қойылатын біліктілік талаптары мен оларға сәйкестікті растайтын құжаттар тізбесін бекіту туралы" Қазақстан Республикасы Ішкі істер министрінің 2015 жылғы 8 қаңтардағы № 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10352 болып тіркелген, "Казахстанская правда" газетінің 2015 жылғы 30 шілдедегі № 143 (28019) санында жарияланған) мынадай толықтырулар енгізілсін:</w:t>
      </w:r>
    </w:p>
    <w:bookmarkEnd w:id="1"/>
    <w:bookmarkStart w:name="z5" w:id="2"/>
    <w:p>
      <w:pPr>
        <w:spacing w:after="0"/>
        <w:ind w:left="0"/>
        <w:jc w:val="both"/>
      </w:pPr>
      <w:r>
        <w:rPr>
          <w:rFonts w:ascii="Times New Roman"/>
          <w:b w:val="false"/>
          <w:i w:val="false"/>
          <w:color w:val="000000"/>
          <w:sz w:val="28"/>
        </w:rPr>
        <w:t xml:space="preserve">
      осы бұйрықпен бекітліген Азаматтық және қызметтік қару мен оның патрондарын әзірлеу, өндіру, жөндеу, сату, коллекцияға жинау, экспонаттау және сатып алу жөніндегі қызметті жүзеге асыру үшін біліктілік талаптар мен оларға сәйкестікті растайтын құжаттар </w:t>
      </w:r>
      <w:r>
        <w:rPr>
          <w:rFonts w:ascii="Times New Roman"/>
          <w:b w:val="false"/>
          <w:i w:val="false"/>
          <w:color w:val="000000"/>
          <w:sz w:val="28"/>
        </w:rPr>
        <w:t>тізбесі</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мынадай мазмұндағы реттік саны 11-1. жолмен толықтырылсын: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7078"/>
        <w:gridCol w:w="1194"/>
        <w:gridCol w:w="1714"/>
      </w:tblGrid>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қызметінде қызметтік атыс қаруын пайдаланатын және сигнализацияның іске қосылуына шығуды көздейтін кемінде екі мобильдік тобы бар (жедел ден қою топтары) жеке күзет ұйымы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көрсету шарты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күзет ұйымында күзет қызметімен айналысу </w:t>
            </w:r>
            <w:r>
              <w:br/>
            </w:r>
            <w:r>
              <w:rPr>
                <w:rFonts w:ascii="Times New Roman"/>
                <w:b w:val="false"/>
                <w:i w:val="false"/>
                <w:color w:val="000000"/>
                <w:sz w:val="20"/>
              </w:rPr>
              <w:t xml:space="preserve">
кұқығына мемлекеттік лицензиясы болуы тиіс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0" w:id="4"/>
    <w:p>
      <w:pPr>
        <w:spacing w:after="0"/>
        <w:ind w:left="0"/>
        <w:jc w:val="both"/>
      </w:pPr>
      <w:r>
        <w:rPr>
          <w:rFonts w:ascii="Times New Roman"/>
          <w:b w:val="false"/>
          <w:i w:val="false"/>
          <w:color w:val="000000"/>
          <w:sz w:val="28"/>
        </w:rPr>
        <w:t>
      мынадай мазмұндағы реттік саны 19-1. жолмен толықтырылсын: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7078"/>
        <w:gridCol w:w="1194"/>
        <w:gridCol w:w="1714"/>
      </w:tblGrid>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қызметінде қызметтік атыс қаруын пайдаланатын және сигнализацияның іске қосылуына шығуды көздейтін кемінде екі мобильдік тобы бар (жедел ден қою топтары) жеке күзет ұйымы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көрсету шарты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күзет ұйымында күзет қызметімен айналысу </w:t>
            </w:r>
            <w:r>
              <w:br/>
            </w:r>
            <w:r>
              <w:rPr>
                <w:rFonts w:ascii="Times New Roman"/>
                <w:b w:val="false"/>
                <w:i w:val="false"/>
                <w:color w:val="000000"/>
                <w:sz w:val="20"/>
              </w:rPr>
              <w:t xml:space="preserve">
кұқығына мемлекеттік лицензиясы болуы тиіс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4" w:id="5"/>
    <w:p>
      <w:pPr>
        <w:spacing w:after="0"/>
        <w:ind w:left="0"/>
        <w:jc w:val="both"/>
      </w:pPr>
      <w:r>
        <w:rPr>
          <w:rFonts w:ascii="Times New Roman"/>
          <w:b w:val="false"/>
          <w:i w:val="false"/>
          <w:color w:val="000000"/>
          <w:sz w:val="28"/>
        </w:rPr>
        <w:t>
      мынадай мазмұндағы реттік саны 25-1. жолмен толықтырылсын: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7078"/>
        <w:gridCol w:w="1194"/>
        <w:gridCol w:w="1714"/>
      </w:tblGrid>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қызметінде қызметтік атыс қаруын пайдаланатын және сигнализацияның іске қосылуына шығуды көздейтін кемінде екі мобильдік тобы бар (жедел ден қою топтары) жеке күзет ұйымы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көрсету шарты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күзет ұйымында күзет қызметімен айналысу </w:t>
            </w:r>
            <w:r>
              <w:br/>
            </w:r>
            <w:r>
              <w:rPr>
                <w:rFonts w:ascii="Times New Roman"/>
                <w:b w:val="false"/>
                <w:i w:val="false"/>
                <w:color w:val="000000"/>
                <w:sz w:val="20"/>
              </w:rPr>
              <w:t xml:space="preserve">
кұқығына мемлекеттік лицензиясы болуы тиіс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8" w:id="6"/>
    <w:p>
      <w:pPr>
        <w:spacing w:after="0"/>
        <w:ind w:left="0"/>
        <w:jc w:val="both"/>
      </w:pPr>
      <w:r>
        <w:rPr>
          <w:rFonts w:ascii="Times New Roman"/>
          <w:b w:val="false"/>
          <w:i w:val="false"/>
          <w:color w:val="000000"/>
          <w:sz w:val="28"/>
        </w:rPr>
        <w:t>
      мынадай мазмұндағы реттік саны 28-1. жолмен толықтырылсын: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7078"/>
        <w:gridCol w:w="1194"/>
        <w:gridCol w:w="1714"/>
      </w:tblGrid>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қызметінде қызметтік атыс қаруын пайдаланатын және сигнализацияның іске қосылуына шығуды көздейтін кемінде екі мобильдік тобы бар (жедел ден қою топтары) жеке күзет ұйымы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көрсету шарты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күзет ұйымында күзет қызметімен айналысу </w:t>
            </w:r>
            <w:r>
              <w:br/>
            </w:r>
            <w:r>
              <w:rPr>
                <w:rFonts w:ascii="Times New Roman"/>
                <w:b w:val="false"/>
                <w:i w:val="false"/>
                <w:color w:val="000000"/>
                <w:sz w:val="20"/>
              </w:rPr>
              <w:t xml:space="preserve">
кұқығына мемлекеттік лицензиясы болуы тиіс </w:t>
            </w:r>
          </w:p>
        </w:tc>
      </w:tr>
    </w:tbl>
    <w:p>
      <w:pPr>
        <w:spacing w:after="0"/>
        <w:ind w:left="0"/>
        <w:jc w:val="both"/>
      </w:pPr>
      <w:r>
        <w:rPr>
          <w:rFonts w:ascii="Times New Roman"/>
          <w:b w:val="false"/>
          <w:i w:val="false"/>
          <w:color w:val="000000"/>
          <w:sz w:val="28"/>
        </w:rPr>
        <w:t>
                                                                                     ".</w:t>
      </w:r>
    </w:p>
    <w:bookmarkStart w:name="z22" w:id="7"/>
    <w:p>
      <w:pPr>
        <w:spacing w:after="0"/>
        <w:ind w:left="0"/>
        <w:jc w:val="both"/>
      </w:pPr>
      <w:r>
        <w:rPr>
          <w:rFonts w:ascii="Times New Roman"/>
          <w:b w:val="false"/>
          <w:i w:val="false"/>
          <w:color w:val="000000"/>
          <w:sz w:val="28"/>
        </w:rPr>
        <w:t xml:space="preserve">
      2. Қазақстан Республикасы Ішкі істер министрлігінің Әкімшілік полиция комитеті (И.В. Лепеха): </w:t>
      </w:r>
    </w:p>
    <w:bookmarkEnd w:id="7"/>
    <w:bookmarkStart w:name="z23" w:id="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8"/>
    <w:bookmarkStart w:name="z24" w:id="9"/>
    <w:p>
      <w:pPr>
        <w:spacing w:after="0"/>
        <w:ind w:left="0"/>
        <w:jc w:val="both"/>
      </w:pPr>
      <w:r>
        <w:rPr>
          <w:rFonts w:ascii="Times New Roman"/>
          <w:b w:val="false"/>
          <w:i w:val="false"/>
          <w:color w:val="000000"/>
          <w:sz w:val="28"/>
        </w:rPr>
        <w:t>
      2) осы бұйрықты Қазақстан Республикасының Әділет министрлігінде мемлекеттік тіркелгеннен кейін күнтізбелік он күн ішінде оның көшірмелерін мерзімді баспа басылымдарында және "Әділет" ақпараттық-құқықтық жүйесінде ресми жариялауға жолдауды;</w:t>
      </w:r>
    </w:p>
    <w:bookmarkEnd w:id="9"/>
    <w:bookmarkStart w:name="z25" w:id="10"/>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күннен бастап күнтізбелік он күні ішінде оның көшірмесін баспа және электронды түрде бір данада мемлекеттік және орыс тілдерінде Қазақстан Республикасының нормативтік құқықтық актілерінің эталондық бақылау банкіне орналастыру үшін "Республикалық құқықтық ақпарат орталығы" шаруашылық жүргізу құқығындағы республикалық мемлекеттік кәсіпорнына жіберуді;</w:t>
      </w:r>
    </w:p>
    <w:bookmarkEnd w:id="10"/>
    <w:bookmarkStart w:name="z26" w:id="11"/>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тіркелгеннен кейін күнтізбелік он күн ішінде Қазақстан Республикасы Ішкі істер министрлігінің ресми интернет-ресурсында және мемлекеттік органдардың интранет-порталында орналастыруды;</w:t>
      </w:r>
    </w:p>
    <w:bookmarkEnd w:id="11"/>
    <w:bookmarkStart w:name="z27" w:id="12"/>
    <w:p>
      <w:pPr>
        <w:spacing w:after="0"/>
        <w:ind w:left="0"/>
        <w:jc w:val="both"/>
      </w:pPr>
      <w:r>
        <w:rPr>
          <w:rFonts w:ascii="Times New Roman"/>
          <w:b w:val="false"/>
          <w:i w:val="false"/>
          <w:color w:val="000000"/>
          <w:sz w:val="28"/>
        </w:rPr>
        <w:t>
      5) осы бұйрықты Қазақстан Республикасының Әділет министрлігінде мемлекеттік тіркелгеннен кейін күнтізбелік он күн ішінде осы бұйрықтың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12"/>
    <w:bookmarkStart w:name="z28" w:id="13"/>
    <w:p>
      <w:pPr>
        <w:spacing w:after="0"/>
        <w:ind w:left="0"/>
        <w:jc w:val="both"/>
      </w:pPr>
      <w:r>
        <w:rPr>
          <w:rFonts w:ascii="Times New Roman"/>
          <w:b w:val="false"/>
          <w:i w:val="false"/>
          <w:color w:val="000000"/>
          <w:sz w:val="28"/>
        </w:rPr>
        <w:t>
      3. Облыстар, Астана және Алматы қалалары ішкі істер департаменттерінің бастықтары осы бұйрықты тиісті қызметтер қызметкерлерінің зерделеуін және оның мүлтіксіз орындалуын қамтамасыз етсін.</w:t>
      </w:r>
    </w:p>
    <w:bookmarkEnd w:id="13"/>
    <w:bookmarkStart w:name="z29" w:id="14"/>
    <w:p>
      <w:pPr>
        <w:spacing w:after="0"/>
        <w:ind w:left="0"/>
        <w:jc w:val="both"/>
      </w:pPr>
      <w:r>
        <w:rPr>
          <w:rFonts w:ascii="Times New Roman"/>
          <w:b w:val="false"/>
          <w:i w:val="false"/>
          <w:color w:val="000000"/>
          <w:sz w:val="28"/>
        </w:rPr>
        <w:t>
      4. Осы бұйрықтың орындалуын бақылау Ішкі істер министрінің орынбасары полиция генерал-майоры Е.З. Тургумбаевқа жүктелсін.</w:t>
      </w:r>
    </w:p>
    <w:bookmarkEnd w:id="14"/>
    <w:bookmarkStart w:name="z30" w:id="15"/>
    <w:p>
      <w:pPr>
        <w:spacing w:after="0"/>
        <w:ind w:left="0"/>
        <w:jc w:val="both"/>
      </w:pPr>
      <w:r>
        <w:rPr>
          <w:rFonts w:ascii="Times New Roman"/>
          <w:b w:val="false"/>
          <w:i w:val="false"/>
          <w:color w:val="000000"/>
          <w:sz w:val="28"/>
        </w:rPr>
        <w:t xml:space="preserve">
      5. Осы бұйрық алғашқы ресми жарияланған күнінен кейін күнтізбелік жиырма бір күн өткен соң қолданысқа енгізіледі. </w:t>
      </w:r>
    </w:p>
    <w:bookmarkEnd w:id="15"/>
    <w:tbl>
      <w:tblPr>
        <w:tblW w:w="0" w:type="auto"/>
        <w:tblCellSpacing w:w="0" w:type="auto"/>
        <w:tblBorders>
          <w:top w:val="none"/>
          <w:left w:val="none"/>
          <w:bottom w:val="none"/>
          <w:right w:val="none"/>
          <w:insideH w:val="none"/>
          <w:insideV w:val="none"/>
        </w:tblBorders>
      </w:tblPr>
      <w:tblGrid>
        <w:gridCol w:w="7821"/>
        <w:gridCol w:w="4179"/>
      </w:tblGrid>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w:t>
            </w:r>
            <w:r>
              <w:rPr>
                <w:rFonts w:ascii="Times New Roman"/>
                <w:b w:val="false"/>
                <w:i w:val="false"/>
                <w:color w:val="000000"/>
                <w:sz w:val="20"/>
              </w:rPr>
              <w:t>
</w:t>
            </w:r>
          </w:p>
        </w:tc>
        <w:tc>
          <w:tcPr>
            <w:tcW w:w="417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 Қасымов</w:t>
            </w:r>
            <w:r>
              <w:rPr>
                <w:rFonts w:ascii="Times New Roman"/>
                <w:b w:val="false"/>
                <w:i w:val="false"/>
                <w:color w:val="000000"/>
                <w:sz w:val="20"/>
              </w:rPr>
              <w:t>
</w:t>
            </w:r>
          </w:p>
        </w:tc>
      </w:tr>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"КЕЛІСІЛДІ"</w:t>
            </w:r>
            <w:r>
              <w:br/>
            </w:r>
            <w:r>
              <w:rPr>
                <w:rFonts w:ascii="Times New Roman"/>
                <w:b/>
                <w:i w:val="false"/>
                <w:color w:val="000000"/>
                <w:sz w:val="20"/>
              </w:rPr>
              <w:t xml:space="preserve">Қазақстан Республикасының </w:t>
            </w:r>
            <w:r>
              <w:br/>
            </w:r>
            <w:r>
              <w:rPr>
                <w:rFonts w:ascii="Times New Roman"/>
                <w:b/>
                <w:i w:val="false"/>
                <w:color w:val="000000"/>
                <w:sz w:val="20"/>
              </w:rPr>
              <w:t xml:space="preserve">Ақпарат және коммуникациялар министрі </w:t>
            </w:r>
            <w:r>
              <w:br/>
            </w:r>
            <w:r>
              <w:rPr>
                <w:rFonts w:ascii="Times New Roman"/>
                <w:b/>
                <w:i w:val="false"/>
                <w:color w:val="000000"/>
                <w:sz w:val="20"/>
              </w:rPr>
              <w:t>_________________</w:t>
            </w:r>
            <w:r>
              <w:rPr>
                <w:rFonts w:ascii="Times New Roman"/>
                <w:b w:val="false"/>
                <w:i w:val="false"/>
                <w:color w:val="000000"/>
                <w:sz w:val="20"/>
              </w:rPr>
              <w:t xml:space="preserve"> </w:t>
            </w:r>
            <w:r>
              <w:rPr>
                <w:rFonts w:ascii="Times New Roman"/>
                <w:b/>
                <w:i w:val="false"/>
                <w:color w:val="000000"/>
                <w:sz w:val="20"/>
              </w:rPr>
              <w:t>Д. Абаев</w:t>
            </w:r>
            <w:r>
              <w:br/>
            </w:r>
            <w:r>
              <w:rPr>
                <w:rFonts w:ascii="Times New Roman"/>
                <w:b/>
                <w:i w:val="false"/>
                <w:color w:val="000000"/>
                <w:sz w:val="20"/>
              </w:rPr>
              <w:t xml:space="preserve">2016 жылғы </w:t>
            </w:r>
            <w:r>
              <w:rPr>
                <w:rFonts w:ascii="Times New Roman"/>
                <w:b/>
                <w:i w:val="false"/>
                <w:color w:val="000000"/>
                <w:sz w:val="20"/>
              </w:rPr>
              <w:t>10 қараша</w:t>
            </w:r>
            <w:r>
              <w:rPr>
                <w:rFonts w:ascii="Times New Roman"/>
                <w:b w:val="false"/>
                <w:i w:val="false"/>
                <w:color w:val="000000"/>
                <w:sz w:val="20"/>
              </w:rPr>
              <w:t>
</w:t>
            </w:r>
          </w:p>
        </w:tc>
      </w:tr>
      <w:tr>
        <w:trPr>
          <w:trHeight w:val="30" w:hRule="atLeast"/>
        </w:trPr>
        <w:tc>
          <w:tcPr>
            <w:tcW w:w="782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"КЕЛІСІЛДІ"</w:t>
            </w:r>
            <w:r>
              <w:br/>
            </w:r>
            <w:r>
              <w:rPr>
                <w:rFonts w:ascii="Times New Roman"/>
                <w:b/>
                <w:i w:val="false"/>
                <w:color w:val="000000"/>
                <w:sz w:val="20"/>
              </w:rPr>
              <w:t xml:space="preserve">Қазақстан Республикасының </w:t>
            </w:r>
            <w:r>
              <w:br/>
            </w:r>
            <w:r>
              <w:rPr>
                <w:rFonts w:ascii="Times New Roman"/>
                <w:b/>
                <w:i w:val="false"/>
                <w:color w:val="000000"/>
                <w:sz w:val="20"/>
              </w:rPr>
              <w:t xml:space="preserve">Ұлттық экономика министрі </w:t>
            </w:r>
            <w:r>
              <w:br/>
            </w:r>
            <w:r>
              <w:rPr>
                <w:rFonts w:ascii="Times New Roman"/>
                <w:b/>
                <w:i w:val="false"/>
                <w:color w:val="000000"/>
                <w:sz w:val="20"/>
              </w:rPr>
              <w:t>_______________ Қ. Бишімбаев</w:t>
            </w:r>
            <w:r>
              <w:br/>
            </w:r>
            <w:r>
              <w:rPr>
                <w:rFonts w:ascii="Times New Roman"/>
                <w:b/>
                <w:i w:val="false"/>
                <w:color w:val="000000"/>
                <w:sz w:val="20"/>
              </w:rPr>
              <w:t xml:space="preserve">2016 жылғы </w:t>
            </w:r>
            <w:r>
              <w:rPr>
                <w:rFonts w:ascii="Times New Roman"/>
                <w:b/>
                <w:i w:val="false"/>
                <w:color w:val="000000"/>
                <w:sz w:val="20"/>
              </w:rPr>
              <w:t>23 қараша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