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73831" w14:textId="bb738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Ауыл шаруашылығы министрлігі Орман шаруашылығы және жануарлар дүниесі комитетінің "Баянауыл мемлекеттік ұлттық табиғи паркі" республикалық мемлекеттік мекемесінің жеке және заңды тұлғаларға ұсынылатын қызметтері үшін тарифтер мөлшерлерін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министрлігі Орман шаруашылығы және жануарлар дүниесі комитеті төрағасының м.а. 2016 жылғы 22 қарашадағы № 263 бұйрығы. Қазақстан Республикасының Әділет министрлігінде 2016 жылғы 21 желтоқсанда № 14540 болып тіркелді.</w:t>
      </w:r>
    </w:p>
    <w:p>
      <w:pPr>
        <w:spacing w:after="0"/>
        <w:ind w:left="0"/>
        <w:jc w:val="both"/>
      </w:pPr>
      <w:bookmarkStart w:name="z1" w:id="0"/>
      <w:r>
        <w:rPr>
          <w:rFonts w:ascii="Times New Roman"/>
          <w:b w:val="false"/>
          <w:i w:val="false"/>
          <w:color w:val="000000"/>
          <w:sz w:val="28"/>
        </w:rPr>
        <w:t xml:space="preserve">
      "Ерекше қорғалатын табиғи аумақтар туралы" Қазақстан Республикасының 2006 жылғы 7 шілдедегі Заңының </w:t>
      </w:r>
      <w:r>
        <w:rPr>
          <w:rFonts w:ascii="Times New Roman"/>
          <w:b w:val="false"/>
          <w:i w:val="false"/>
          <w:color w:val="000000"/>
          <w:sz w:val="28"/>
        </w:rPr>
        <w:t>8-бабына</w:t>
      </w:r>
      <w:r>
        <w:rPr>
          <w:rFonts w:ascii="Times New Roman"/>
          <w:b w:val="false"/>
          <w:i w:val="false"/>
          <w:color w:val="000000"/>
          <w:sz w:val="28"/>
        </w:rPr>
        <w:t xml:space="preserve"> сондай-ақ "Қазақстан Республикасы Ауыл шаруашылығы министрлігінiң кейбiр мәселелерi" Қазақстан Республикасы Үкіметінің 2005 жылғы 6 сәуірдегі № 310 қаулысының 17-тармағының </w:t>
      </w:r>
      <w:r>
        <w:rPr>
          <w:rFonts w:ascii="Times New Roman"/>
          <w:b w:val="false"/>
          <w:i w:val="false"/>
          <w:color w:val="000000"/>
          <w:sz w:val="28"/>
        </w:rPr>
        <w:t>286)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Қосымшаға сәйкес қоса беріліп отырған Қазақстан Республикасының Ауыл шаруашылығы министрлігі Орман шаруашылығы және жануарлар дүниесі комитетінің "Баянауыл мемлекеттік ұлттық табиғи паркі" республикалық мемлекеттік мекемесінің жеке және заңды тұлғаларға ұсынылатын қызметтері үшін тарифтер </w:t>
      </w:r>
      <w:r>
        <w:rPr>
          <w:rFonts w:ascii="Times New Roman"/>
          <w:b w:val="false"/>
          <w:i w:val="false"/>
          <w:color w:val="000000"/>
          <w:sz w:val="28"/>
        </w:rPr>
        <w:t>мөлшерлері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Ауыл шаруашылығы министрлігі Орман шаруашылығы және жануарлар дүниесі комитетінің Қаржы басқармасы: </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xml:space="preserve">
      2) тіркелген осы бұйрықтың алынған күнінен бастап он күнтізбелік күн ішінде оның қазақ және орыс тілдеріндегі қағазға басылған және электронды түрдегі көшірмесінің бір данасын Қазақстан Республикасының Нормативтік құқықтық актілерінің эталондық бақылау банкіне енгізу үшін шаруашылық іс жүргізу құқығындағы "Республикалық құқықтық ақпарат орталығы" республикалық мемлекеттік кәсіпорнына жіберілуін; </w:t>
      </w:r>
    </w:p>
    <w:p>
      <w:pPr>
        <w:spacing w:after="0"/>
        <w:ind w:left="0"/>
        <w:jc w:val="both"/>
      </w:pPr>
      <w:r>
        <w:rPr>
          <w:rFonts w:ascii="Times New Roman"/>
          <w:b w:val="false"/>
          <w:i w:val="false"/>
          <w:color w:val="000000"/>
          <w:sz w:val="28"/>
        </w:rPr>
        <w:t>
      3) осы бұйрықтың мемлекеттік тіркелуден кейін он күнтізбелік күн ішінде оның көшірмесінің ресми жариялауға мерзімді баспа басылымдарына және "Әділет" ақпараттық-құқықтық жүйесіне жіберілуін;</w:t>
      </w:r>
    </w:p>
    <w:p>
      <w:pPr>
        <w:spacing w:after="0"/>
        <w:ind w:left="0"/>
        <w:jc w:val="both"/>
      </w:pPr>
      <w:r>
        <w:rPr>
          <w:rFonts w:ascii="Times New Roman"/>
          <w:b w:val="false"/>
          <w:i w:val="false"/>
          <w:color w:val="000000"/>
          <w:sz w:val="28"/>
        </w:rPr>
        <w:t>
      4) осы бұйрықтың Қазақстан Республикасының Ауыл шаруашылығы министрлігі Орман шаруашылығы және жануарлар дүниесі комитетінің ресми интернет-ресурсына орналастырылуын қамтамасыз етсін.</w:t>
      </w:r>
    </w:p>
    <w:bookmarkStart w:name="z4" w:id="3"/>
    <w:p>
      <w:pPr>
        <w:spacing w:after="0"/>
        <w:ind w:left="0"/>
        <w:jc w:val="both"/>
      </w:pPr>
      <w:r>
        <w:rPr>
          <w:rFonts w:ascii="Times New Roman"/>
          <w:b w:val="false"/>
          <w:i w:val="false"/>
          <w:color w:val="000000"/>
          <w:sz w:val="28"/>
        </w:rPr>
        <w:t>
      3. Осы бұйрық ол алғаш ресми жарияланған күнінен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w:t>
            </w:r>
          </w:p>
          <w:p>
            <w:pPr>
              <w:spacing w:after="20"/>
              <w:ind w:left="20"/>
              <w:jc w:val="both"/>
            </w:pPr>
            <w:r>
              <w:rPr>
                <w:rFonts w:ascii="Times New Roman"/>
                <w:b w:val="false"/>
                <w:i/>
                <w:color w:val="000000"/>
                <w:sz w:val="20"/>
              </w:rPr>
              <w:t>министрлігі Орман шаруашылығы</w:t>
            </w:r>
          </w:p>
          <w:p>
            <w:pPr>
              <w:spacing w:after="20"/>
              <w:ind w:left="20"/>
              <w:jc w:val="both"/>
            </w:pPr>
            <w:r>
              <w:rPr>
                <w:rFonts w:ascii="Times New Roman"/>
                <w:b w:val="false"/>
                <w:i/>
                <w:color w:val="000000"/>
                <w:sz w:val="20"/>
              </w:rPr>
              <w:t>және жануарлар дүниесі комитеті</w:t>
            </w:r>
          </w:p>
          <w:p>
            <w:pPr>
              <w:spacing w:after="20"/>
              <w:ind w:left="20"/>
              <w:jc w:val="both"/>
            </w:pPr>
            <w:r>
              <w:rPr>
                <w:rFonts w:ascii="Times New Roman"/>
                <w:b w:val="false"/>
                <w:i/>
                <w:color w:val="000000"/>
                <w:sz w:val="20"/>
              </w:rPr>
              <w:t>төрағасының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Үстеміров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министрлігі Орман </w:t>
            </w:r>
            <w:r>
              <w:br/>
            </w:r>
            <w:r>
              <w:rPr>
                <w:rFonts w:ascii="Times New Roman"/>
                <w:b w:val="false"/>
                <w:i w:val="false"/>
                <w:color w:val="000000"/>
                <w:sz w:val="20"/>
              </w:rPr>
              <w:t xml:space="preserve">шаруашылығы және жануарлар </w:t>
            </w:r>
            <w:r>
              <w:br/>
            </w:r>
            <w:r>
              <w:rPr>
                <w:rFonts w:ascii="Times New Roman"/>
                <w:b w:val="false"/>
                <w:i w:val="false"/>
                <w:color w:val="000000"/>
                <w:sz w:val="20"/>
              </w:rPr>
              <w:t>дүниесі комитеті төрағасының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2016 жылғы 22 қарашадағы</w:t>
            </w:r>
            <w:r>
              <w:br/>
            </w:r>
            <w:r>
              <w:rPr>
                <w:rFonts w:ascii="Times New Roman"/>
                <w:b w:val="false"/>
                <w:i w:val="false"/>
                <w:color w:val="000000"/>
                <w:sz w:val="20"/>
              </w:rPr>
              <w:t>№ 263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Республикасының Ауыл шаруашылығы министрлігі Орман шаруашылығы және жануарлар дүниесі комитетінің "Баянауыл мемлекеттік ұлттық табиғи паркі" республикалық мемлекеттік мекемесінің жеке және заңды тұлғаларға ұсынылатын қызметтері үшін тарифтер мөлшерлері</w:t>
      </w:r>
    </w:p>
    <w:bookmarkEnd w:id="4"/>
    <w:p>
      <w:pPr>
        <w:spacing w:after="0"/>
        <w:ind w:left="0"/>
        <w:jc w:val="both"/>
      </w:pPr>
      <w:r>
        <w:rPr>
          <w:rFonts w:ascii="Times New Roman"/>
          <w:b w:val="false"/>
          <w:i w:val="false"/>
          <w:color w:val="ff0000"/>
          <w:sz w:val="28"/>
        </w:rPr>
        <w:t xml:space="preserve">
      Ескерту. Мөлшері жаңа редакцияда - ҚР Экология, геология және табиғи ресурстар министрлігі Орман шаруашылығы және жануарлар дүниесі комитеті Төрағасының 10.10.2022 </w:t>
      </w:r>
      <w:r>
        <w:rPr>
          <w:rFonts w:ascii="Times New Roman"/>
          <w:b w:val="false"/>
          <w:i w:val="false"/>
          <w:color w:val="ff0000"/>
          <w:sz w:val="28"/>
        </w:rPr>
        <w:t>№ 27-5/252-НҚ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ұсынылатын қызметтердің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үшін тарифтер,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Жабдықталған туристік соқпақтар, тамашалау алаңқайларын, дамылдау алаңқайларын 1 (бір) адамға 1 (бір) күнге есептеп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Шатырлы лагерьлерді немесе оларды орналастыруға арналған орындарды 1 (бір) шаршы метрін 1 (бір) күнге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Көліктеріне арналған тұрақтарды 1 (бір) орын есебінен, тәулігіне ұсыну, олар:</w:t>
            </w:r>
          </w:p>
          <w:p>
            <w:pPr>
              <w:spacing w:after="20"/>
              <w:ind w:left="20"/>
              <w:jc w:val="both"/>
            </w:pPr>
            <w:r>
              <w:rPr>
                <w:rFonts w:ascii="Times New Roman"/>
                <w:b w:val="false"/>
                <w:i w:val="false"/>
                <w:color w:val="000000"/>
                <w:sz w:val="20"/>
              </w:rPr>
              <w:t>
Жеңіл көліктер</w:t>
            </w:r>
          </w:p>
          <w:p>
            <w:pPr>
              <w:spacing w:after="20"/>
              <w:ind w:left="20"/>
              <w:jc w:val="both"/>
            </w:pPr>
            <w:r>
              <w:rPr>
                <w:rFonts w:ascii="Times New Roman"/>
                <w:b w:val="false"/>
                <w:i w:val="false"/>
                <w:color w:val="000000"/>
                <w:sz w:val="20"/>
              </w:rPr>
              <w:t>
Автобустар</w:t>
            </w:r>
          </w:p>
          <w:p>
            <w:pPr>
              <w:spacing w:after="20"/>
              <w:ind w:left="20"/>
              <w:jc w:val="both"/>
            </w:pPr>
            <w:r>
              <w:rPr>
                <w:rFonts w:ascii="Times New Roman"/>
                <w:b w:val="false"/>
                <w:i w:val="false"/>
                <w:color w:val="000000"/>
                <w:sz w:val="20"/>
              </w:rPr>
              <w:t>
Жүк көліктері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216</w:t>
            </w:r>
          </w:p>
          <w:p>
            <w:pPr>
              <w:spacing w:after="20"/>
              <w:ind w:left="20"/>
              <w:jc w:val="both"/>
            </w:pPr>
            <w:r>
              <w:rPr>
                <w:rFonts w:ascii="Times New Roman"/>
                <w:b w:val="false"/>
                <w:i w:val="false"/>
                <w:color w:val="000000"/>
                <w:sz w:val="20"/>
              </w:rPr>
              <w:t>
270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табиғи-қорық қоры, табиғи және тарихи-мәдени мұра объектілерінде болу және зерделеу кезінде 20 адамға дейінгі 1 (бір) топқа күніне мынадай қызметтерді ұсыну:</w:t>
            </w:r>
          </w:p>
          <w:p>
            <w:pPr>
              <w:spacing w:after="20"/>
              <w:ind w:left="20"/>
              <w:jc w:val="both"/>
            </w:pPr>
            <w:r>
              <w:rPr>
                <w:rFonts w:ascii="Times New Roman"/>
                <w:b w:val="false"/>
                <w:i w:val="false"/>
                <w:color w:val="000000"/>
                <w:sz w:val="20"/>
              </w:rPr>
              <w:t>
аудармашы:</w:t>
            </w:r>
          </w:p>
          <w:p>
            <w:pPr>
              <w:spacing w:after="20"/>
              <w:ind w:left="20"/>
              <w:jc w:val="both"/>
            </w:pPr>
            <w:r>
              <w:rPr>
                <w:rFonts w:ascii="Times New Roman"/>
                <w:b w:val="false"/>
                <w:i w:val="false"/>
                <w:color w:val="000000"/>
                <w:sz w:val="20"/>
              </w:rPr>
              <w:t>
экскурсия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w:t>
            </w:r>
          </w:p>
          <w:p>
            <w:pPr>
              <w:spacing w:after="20"/>
              <w:ind w:left="20"/>
              <w:jc w:val="both"/>
            </w:pPr>
            <w:r>
              <w:rPr>
                <w:rFonts w:ascii="Times New Roman"/>
                <w:b w:val="false"/>
                <w:i w:val="false"/>
                <w:color w:val="000000"/>
                <w:sz w:val="20"/>
              </w:rPr>
              <w:t>
1 285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парктің ерекше қорғалатын табиғи аумағында орналасқан демалыс аймағының объектілерінен нәжіс тасып әкету бойынша бір рейстің қызметін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аумақтар және объектілерді санитариялық тазалау және абаттандыру бойынша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парктің ерекше қорғалатын табиғи аумағында орналасқан демалыс аймағының объектілерінен қоқыс шығару бойынша бір рейстің қызметін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Атты жалға берудің бір адамнан 1 (бір) сағат есебінен ақылы қызметін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рекреациялық және шектеулі шаруашылық мақсаттарда жеке және заңды тұлғалармен жасалатын бірлескен қызмет туралы шарттар бойынша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парктің аумағында табиғи-қорық қорының объектілерін сақтау және оларды қалпына келтіруге байланысты емес ғылыми зерттеулер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"Жасыбай" демалыс аймағы – "Кемпіртас" жартасы - құрама (жаяу-автомобильдік) бағытпен күніне 1 топ (25 адам) есебінен № 1 туристік бағыты бойымен жүріп өту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"Жасыбай" демалыс аймағы – "Қоңыр әулие" үңгірі - күніне 1 топ (25 адам) есебінен № 2 туристік бағыты бойымен жүріп өту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"Жасыбай" демалыс аймағы – "Ботаникалық соқпағы" - 1 топ (25 адам) 4 сағат есебінен № 3 туристік бағыты бойымен жүріп өту,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"Жасыбай" демалыс аймағы - Баянауыл ауылы – "Жасыбай батыр" зираты - 1 топ (25 адам) 4 сағат есебінен № 4 туристік бағыты бойымен жүріп өту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"Сабындыкөл" демалыс аймағы – "Жасыбай батыр" зираты - күніне 1 топ (25 адам) есебінен № 5 туристік бағыты бойымен жүріп өту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"Жасыбай" демалыс аймағы – "Көгершін" жартасы - күніне 1 топ (25 адам) есебінен № 6 туристік бағыты бойымен жүріп өту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"Жасыбай" демалыс аймағы - "Туристер жазбалары" жартасы - 1 топ (25 адам) 3 сағат есебінен № 7 туристік бағыты бойымен жүріп өту,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"Жасыбай" демалыс аймағы - "Кең алаң" алаңқайы - күніне 1 топ (25 адам) есебінен № 8 туристік бағыты бойымен жүріп өту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"Сабындыкөл" демалыс аймағы – "Торайғыр" демалыс аймағы - күніне 1 топ (25 адам) есебінен № 9 туристік бағыты бойымен жүріп өту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"Жасыбай" демалыс аймағы – "Торайғыр" демалыс аймағы - күніне 1 топ (25 адам) есебінен № 10 туристік бағыты бойымен жүріп өту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"Жасыбай" демалыс аймағы – "Қоңыр әулие" үңгірі - күніне 1 топ (25 адам) есебінен № 11 туристік бағыты бойымен жүріп өту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"Жасыбай" демалыс аймағы - Баянауыл ауылы - күніне 1 топ (25 адам) есебінен № 12 туристік бағыты бойымен жүріп өту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"Жасыбай" демалыс аймағы – "Мәшhүр Жүсіп Көпеев" кесенесі күніне 1 топ (25 адам) есебінен № 13 туристік бағыты бойымен жүріп өту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Мәдени-ағарту, туристік және рекреациялық қызметті жүзеге асыру кезінде қармақпен спорттық-әуесқойлық балық аулауды ұйымдастыру бойынша ақылы қызметтер ұсыну (күніне 1 адамға шаққанда 5 кг ауланымнан және 5 қармақтан аспауы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қызметін 1 (бір) сағат есебінен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6 тоннадан аспайтын жүк автомобилінің қызметін 1 (бір) километр қашықтыққа шаққанда есебінен ұсыну:</w:t>
            </w:r>
          </w:p>
          <w:p>
            <w:pPr>
              <w:spacing w:after="20"/>
              <w:ind w:left="20"/>
              <w:jc w:val="both"/>
            </w:pPr>
            <w:r>
              <w:rPr>
                <w:rFonts w:ascii="Times New Roman"/>
                <w:b w:val="false"/>
                <w:i w:val="false"/>
                <w:color w:val="000000"/>
                <w:sz w:val="20"/>
              </w:rPr>
              <w:t>
жанар-жағармай материалдарын есепке ала отырып:</w:t>
            </w:r>
          </w:p>
          <w:p>
            <w:pPr>
              <w:spacing w:after="20"/>
              <w:ind w:left="20"/>
              <w:jc w:val="both"/>
            </w:pPr>
            <w:r>
              <w:rPr>
                <w:rFonts w:ascii="Times New Roman"/>
                <w:b w:val="false"/>
                <w:i w:val="false"/>
                <w:color w:val="000000"/>
                <w:sz w:val="20"/>
              </w:rPr>
              <w:t>
жанар-жағармай материалдарын есепке алмай: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4,5 тоннадан аспайтын жүк автомобилінің қызметін 1 (бір) километр қашықтыққа шаққанда есебінен ұсыну:</w:t>
            </w:r>
          </w:p>
          <w:p>
            <w:pPr>
              <w:spacing w:after="20"/>
              <w:ind w:left="20"/>
              <w:jc w:val="both"/>
            </w:pPr>
            <w:r>
              <w:rPr>
                <w:rFonts w:ascii="Times New Roman"/>
                <w:b w:val="false"/>
                <w:i w:val="false"/>
                <w:color w:val="000000"/>
                <w:sz w:val="20"/>
              </w:rPr>
              <w:t>
жанар-жағармай материалдарын есепке ала отырып:</w:t>
            </w:r>
          </w:p>
          <w:p>
            <w:pPr>
              <w:spacing w:after="20"/>
              <w:ind w:left="20"/>
              <w:jc w:val="both"/>
            </w:pPr>
            <w:r>
              <w:rPr>
                <w:rFonts w:ascii="Times New Roman"/>
                <w:b w:val="false"/>
                <w:i w:val="false"/>
                <w:color w:val="000000"/>
                <w:sz w:val="20"/>
              </w:rPr>
              <w:t>
жанар-жағармай материалдарын есепке алмай: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Микроавтобус (11 орындық) қызметін, 1 (бір) километр қашықтыққа шаққанда есебінен ұсыну:</w:t>
            </w:r>
          </w:p>
          <w:p>
            <w:pPr>
              <w:spacing w:after="20"/>
              <w:ind w:left="20"/>
              <w:jc w:val="both"/>
            </w:pPr>
            <w:r>
              <w:rPr>
                <w:rFonts w:ascii="Times New Roman"/>
                <w:b w:val="false"/>
                <w:i w:val="false"/>
                <w:color w:val="000000"/>
                <w:sz w:val="20"/>
              </w:rPr>
              <w:t>
жанар-жағармай материалдарын есепке ала отырып:</w:t>
            </w:r>
          </w:p>
          <w:p>
            <w:pPr>
              <w:spacing w:after="20"/>
              <w:ind w:left="20"/>
              <w:jc w:val="both"/>
            </w:pPr>
            <w:r>
              <w:rPr>
                <w:rFonts w:ascii="Times New Roman"/>
                <w:b w:val="false"/>
                <w:i w:val="false"/>
                <w:color w:val="000000"/>
                <w:sz w:val="20"/>
              </w:rPr>
              <w:t>
жанар-жағармай материалдарын есепке алмай: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тасымалдау бойынша қызметтер жанар-жағармай материалдарые есепке ала отырып 1 (бір) километр қашықтыққа шаққанда есебінен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Микроавтобус (9 орындық) қызметін 1 (бір) километр қашықтыққа шаққанда есебінен ұсыну:</w:t>
            </w:r>
          </w:p>
          <w:p>
            <w:pPr>
              <w:spacing w:after="20"/>
              <w:ind w:left="20"/>
              <w:jc w:val="both"/>
            </w:pPr>
            <w:r>
              <w:rPr>
                <w:rFonts w:ascii="Times New Roman"/>
                <w:b w:val="false"/>
                <w:i w:val="false"/>
                <w:color w:val="000000"/>
                <w:sz w:val="20"/>
              </w:rPr>
              <w:t>
жанар-жағармай материалдарын есепке ала отырып:</w:t>
            </w:r>
          </w:p>
          <w:p>
            <w:pPr>
              <w:spacing w:after="20"/>
              <w:ind w:left="20"/>
              <w:jc w:val="both"/>
            </w:pPr>
            <w:r>
              <w:rPr>
                <w:rFonts w:ascii="Times New Roman"/>
                <w:b w:val="false"/>
                <w:i w:val="false"/>
                <w:color w:val="000000"/>
                <w:sz w:val="20"/>
              </w:rPr>
              <w:t>
жанар-жағармай материалдарын есепке алмай: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жолақтардың бойында және шабындық жерлерде пішен шабу жөнінде қызметтер 1 (бір) тонна есебінен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5 833,97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Мәдени-тұрмыстық (бұқаралық) мақсат саласында қызмет (би алаңы) күніне 1 (бір) адамға есебінен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 жылына 1 (бір) гектарға шаққанда есебінен құбыр тарту, электр және байланыс желілерін орналастыру, жолдар (жалпы пайдаланылатын жолдардан басқа) салу жөнінде қызметтер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365 973,2</w:t>
            </w:r>
          </w:p>
        </w:tc>
      </w:tr>
    </w:tbl>
    <w:p>
      <w:pPr>
        <w:spacing w:after="0"/>
        <w:ind w:left="0"/>
        <w:jc w:val="both"/>
      </w:pPr>
      <w:r>
        <w:rPr>
          <w:rFonts w:ascii="Times New Roman"/>
          <w:b w:val="false"/>
          <w:i w:val="false"/>
          <w:color w:val="000000"/>
          <w:sz w:val="28"/>
        </w:rPr>
        <w:t>
      Ескертпе: 1, 8-тармақтарда аталған қызметтер үшін мынадай жеңілдіктер қарастырылады:</w:t>
      </w:r>
    </w:p>
    <w:p>
      <w:pPr>
        <w:spacing w:after="0"/>
        <w:ind w:left="0"/>
        <w:jc w:val="both"/>
      </w:pPr>
      <w:r>
        <w:rPr>
          <w:rFonts w:ascii="Times New Roman"/>
          <w:b w:val="false"/>
          <w:i w:val="false"/>
          <w:color w:val="000000"/>
          <w:sz w:val="28"/>
        </w:rPr>
        <w:t>
      мектеп жасына дейінгі балаларға - тегін;</w:t>
      </w:r>
    </w:p>
    <w:p>
      <w:pPr>
        <w:spacing w:after="0"/>
        <w:ind w:left="0"/>
        <w:jc w:val="both"/>
      </w:pPr>
      <w:r>
        <w:rPr>
          <w:rFonts w:ascii="Times New Roman"/>
          <w:b w:val="false"/>
          <w:i w:val="false"/>
          <w:color w:val="000000"/>
          <w:sz w:val="28"/>
        </w:rPr>
        <w:t>
      мектеп жасындағы балаларға - 50 (елу) пайыз;</w:t>
      </w:r>
    </w:p>
    <w:p>
      <w:pPr>
        <w:spacing w:after="0"/>
        <w:ind w:left="0"/>
        <w:jc w:val="both"/>
      </w:pPr>
      <w:r>
        <w:rPr>
          <w:rFonts w:ascii="Times New Roman"/>
          <w:b w:val="false"/>
          <w:i w:val="false"/>
          <w:color w:val="000000"/>
          <w:sz w:val="28"/>
        </w:rPr>
        <w:t>
      күндізгі оқу бөлімінің студенттеріне - 25 (жиырма бес) пайыз;</w:t>
      </w:r>
    </w:p>
    <w:p>
      <w:pPr>
        <w:spacing w:after="0"/>
        <w:ind w:left="0"/>
        <w:jc w:val="both"/>
      </w:pPr>
      <w:r>
        <w:rPr>
          <w:rFonts w:ascii="Times New Roman"/>
          <w:b w:val="false"/>
          <w:i w:val="false"/>
          <w:color w:val="000000"/>
          <w:sz w:val="28"/>
        </w:rPr>
        <w:t>
      мүгедектігі бар адамдардан 1, 2, 3, 11-23 тармақтарда көрсетілген қызметтер үшін төлем алынбайды.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