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4124" w14:textId="9534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Көпфакторлы өнімділікті өлшеу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6 желтоқсандағы № 303 бұйрығы. Қазақстан Республикасының Әділет министрлігінде 2017 жылғы 4 қаңтарда № 14640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Көпфакторлы өнімділікті өлшеу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мемлекеттік тіркелген күнінен бастап күнтізбелік он күн ішінде осы бұйрықтың көшірмелерін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Ұлттық шоттар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 </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303 бұйрығымен бекітілген</w:t>
            </w:r>
          </w:p>
        </w:tc>
      </w:tr>
    </w:tbl>
    <w:bookmarkStart w:name="z8" w:id="6"/>
    <w:p>
      <w:pPr>
        <w:spacing w:after="0"/>
        <w:ind w:left="0"/>
        <w:jc w:val="left"/>
      </w:pPr>
      <w:r>
        <w:rPr>
          <w:rFonts w:ascii="Times New Roman"/>
          <w:b/>
          <w:i w:val="false"/>
          <w:color w:val="000000"/>
        </w:rPr>
        <w:t xml:space="preserve"> Көпфакторлы өнімділікті өлшеу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Көпфакторлы өнімділікті өлшеу әдістемесі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8"/>
    <w:bookmarkStart w:name="z11" w:id="9"/>
    <w:p>
      <w:pPr>
        <w:spacing w:after="0"/>
        <w:ind w:left="0"/>
        <w:jc w:val="both"/>
      </w:pPr>
      <w:r>
        <w:rPr>
          <w:rFonts w:ascii="Times New Roman"/>
          <w:b w:val="false"/>
          <w:i w:val="false"/>
          <w:color w:val="000000"/>
          <w:sz w:val="28"/>
        </w:rPr>
        <w:t>
      2. Осы Әдістеме Қазақстан Республикасы Ұлттық экономика министрлігінің Статистика комитетінде (бұдан әрі – Комитет) көпфакторлы өнімділікті өлшеу үшін қолдануға арналған.</w:t>
      </w:r>
    </w:p>
    <w:bookmarkEnd w:id="9"/>
    <w:bookmarkStart w:name="z12" w:id="10"/>
    <w:p>
      <w:pPr>
        <w:spacing w:after="0"/>
        <w:ind w:left="0"/>
        <w:jc w:val="both"/>
      </w:pPr>
      <w:r>
        <w:rPr>
          <w:rFonts w:ascii="Times New Roman"/>
          <w:b w:val="false"/>
          <w:i w:val="false"/>
          <w:color w:val="000000"/>
          <w:sz w:val="28"/>
        </w:rPr>
        <w:t>
      3. Осы Әдістеменің мақсаты көпфакторлы өнімділіктің эксперименттік есептеулер алгоритмін сипаттау болып табылады.</w:t>
      </w:r>
    </w:p>
    <w:bookmarkEnd w:id="10"/>
    <w:bookmarkStart w:name="z13" w:id="11"/>
    <w:p>
      <w:pPr>
        <w:spacing w:after="0"/>
        <w:ind w:left="0"/>
        <w:jc w:val="both"/>
      </w:pPr>
      <w:r>
        <w:rPr>
          <w:rFonts w:ascii="Times New Roman"/>
          <w:b w:val="false"/>
          <w:i w:val="false"/>
          <w:color w:val="000000"/>
          <w:sz w:val="28"/>
        </w:rPr>
        <w:t>
      4. Осы Әдістемеде Халықаралық Валюта Қоры, Экономикалық ынтымақтастық және даму ұйымы, Еуропалық қоғамдастықтардың Статистикалық бюросы, Біріккен Ұлттар Ұйымы және Дүниежүзілік Банк дайындаған 2008 жылғы Ұлттық шоттар жүйесі әдіснамасының ережелеріне сәйкес анықтамалар қолданылады.</w:t>
      </w:r>
    </w:p>
    <w:bookmarkEnd w:id="11"/>
    <w:bookmarkStart w:name="z14" w:id="12"/>
    <w:p>
      <w:pPr>
        <w:spacing w:after="0"/>
        <w:ind w:left="0"/>
        <w:jc w:val="both"/>
      </w:pPr>
      <w:r>
        <w:rPr>
          <w:rFonts w:ascii="Times New Roman"/>
          <w:b w:val="false"/>
          <w:i w:val="false"/>
          <w:color w:val="000000"/>
          <w:sz w:val="28"/>
        </w:rPr>
        <w:t>
      5. Осы Әдістемеде келесі анықтамалар пайдаланылады:</w:t>
      </w:r>
    </w:p>
    <w:bookmarkEnd w:id="12"/>
    <w:bookmarkStart w:name="z15" w:id="13"/>
    <w:p>
      <w:pPr>
        <w:spacing w:after="0"/>
        <w:ind w:left="0"/>
        <w:jc w:val="both"/>
      </w:pPr>
      <w:r>
        <w:rPr>
          <w:rFonts w:ascii="Times New Roman"/>
          <w:b w:val="false"/>
          <w:i w:val="false"/>
          <w:color w:val="000000"/>
          <w:sz w:val="28"/>
        </w:rPr>
        <w:t>
      1) баға индексі – уақыттың бір кезеңінен басқасына қандай да тауардың (көрсетілетін қызметтің) баға деңгейінің салыстырмалы көрсеткіші;</w:t>
      </w:r>
    </w:p>
    <w:bookmarkEnd w:id="13"/>
    <w:bookmarkStart w:name="z16" w:id="14"/>
    <w:p>
      <w:pPr>
        <w:spacing w:after="0"/>
        <w:ind w:left="0"/>
        <w:jc w:val="both"/>
      </w:pPr>
      <w:r>
        <w:rPr>
          <w:rFonts w:ascii="Times New Roman"/>
          <w:b w:val="false"/>
          <w:i w:val="false"/>
          <w:color w:val="000000"/>
          <w:sz w:val="28"/>
        </w:rPr>
        <w:t>
      2) жалдану бойынша жұмыс істейтін адамдардың еңбекақысы – қызметкердің есепті кезең ішінде атқарылған жұмысы үшін оған кәсіпорын төлейтін, ақшалай немесе заттай нысандағы сыйақының жалпы соммасы;</w:t>
      </w:r>
    </w:p>
    <w:bookmarkEnd w:id="14"/>
    <w:bookmarkStart w:name="z17" w:id="15"/>
    <w:p>
      <w:pPr>
        <w:spacing w:after="0"/>
        <w:ind w:left="0"/>
        <w:jc w:val="both"/>
      </w:pPr>
      <w:r>
        <w:rPr>
          <w:rFonts w:ascii="Times New Roman"/>
          <w:b w:val="false"/>
          <w:i w:val="false"/>
          <w:color w:val="000000"/>
          <w:sz w:val="28"/>
        </w:rPr>
        <w:t>
      3) жалпы қосылған құн (ЖҚҚ) – өндірістік қызметтің түпкілікті нәтижесін сипаттайды және осы өндірістік үдерістегі өңдеумен қосылған құндылықты білдіреді. Салалар деңгейінде тауарлар және көрсетілетін қызметтер шығарылымы мен аралық тұтыну арасындағы айырмашылық ретінде есептеп шығарылады, өндіріс үдерісінде тұтынылған негізгі капиталдың құнын қамтиды;</w:t>
      </w:r>
    </w:p>
    <w:bookmarkEnd w:id="15"/>
    <w:bookmarkStart w:name="z18" w:id="16"/>
    <w:p>
      <w:pPr>
        <w:spacing w:after="0"/>
        <w:ind w:left="0"/>
        <w:jc w:val="both"/>
      </w:pPr>
      <w:r>
        <w:rPr>
          <w:rFonts w:ascii="Times New Roman"/>
          <w:b w:val="false"/>
          <w:i w:val="false"/>
          <w:color w:val="000000"/>
          <w:sz w:val="28"/>
        </w:rPr>
        <w:t>
      4) негізгі капиталдың жалпы қорланымы (НКЖҚ) – өндірісте қолданылатын негізгі құралдардың шығу құнын шегергенде, болашақта жаңа табыс табу үшін өндірушілердің жаңа және қолданыстағы негізгі құралдарды сатып алу құны;</w:t>
      </w:r>
    </w:p>
    <w:bookmarkEnd w:id="16"/>
    <w:bookmarkStart w:name="z19" w:id="17"/>
    <w:p>
      <w:pPr>
        <w:spacing w:after="0"/>
        <w:ind w:left="0"/>
        <w:jc w:val="both"/>
      </w:pPr>
      <w:r>
        <w:rPr>
          <w:rFonts w:ascii="Times New Roman"/>
          <w:b w:val="false"/>
          <w:i w:val="false"/>
          <w:color w:val="000000"/>
          <w:sz w:val="28"/>
        </w:rPr>
        <w:t>
      5) өндіріске салынатын салықтар – шығарылым ретінде өндірілген өнімдерге салынатын салықтар, сонымен қатар өндірісте жұмыс күшін, машиналарды, жабдықтарды және басқа да активтерді қолданумен байланысты өндіріске салынатын басқа да салықтар кіретін міндетті өтеусіз төлемдер.</w:t>
      </w:r>
    </w:p>
    <w:bookmarkEnd w:id="17"/>
    <w:bookmarkStart w:name="z20" w:id="18"/>
    <w:p>
      <w:pPr>
        <w:spacing w:after="0"/>
        <w:ind w:left="0"/>
        <w:jc w:val="left"/>
      </w:pPr>
      <w:r>
        <w:rPr>
          <w:rFonts w:ascii="Times New Roman"/>
          <w:b/>
          <w:i w:val="false"/>
          <w:color w:val="000000"/>
        </w:rPr>
        <w:t xml:space="preserve"> 2-тарау. Көпфакторлы өнімділік анықтамасының теориялық аспектілері</w:t>
      </w:r>
    </w:p>
    <w:bookmarkEnd w:id="18"/>
    <w:bookmarkStart w:name="z21" w:id="19"/>
    <w:p>
      <w:pPr>
        <w:spacing w:after="0"/>
        <w:ind w:left="0"/>
        <w:jc w:val="both"/>
      </w:pPr>
      <w:r>
        <w:rPr>
          <w:rFonts w:ascii="Times New Roman"/>
          <w:b w:val="false"/>
          <w:i w:val="false"/>
          <w:color w:val="000000"/>
          <w:sz w:val="28"/>
        </w:rPr>
        <w:t>
      6. Өнімділіктің әр түрлі көрсеткіштері қалыптастырылады. Көрсеткіштерді таңдау өнімділікті өлшеудің мақсатына және көптеген жағдайда деректердің бар болуына байланысты. Өнімділік көрсеткіштері бір фактор бойынша өнімділікке (шығарылым көрсеткішін тек бір ғана шығыс көрсеткішімен байланыстыратын) немесе көпфакторлыға (шығарылым көрсеткішін әртүрлі ингредиенттермен шығыс жинақталымымен байланыстыратын) бөлінеді. Сала немесе фирма деңгейінде ерекше маңызды басқа ерекшелік өнім шығарылымының өзгерістерін анықтау үшін қосылған құн тұжырымдамасын қолданатын, бір немесе бірнеше фактормен өнімнің жалпы көлемінің кейбір көрсеткішін байланыстыратын өнімділік көрсеткіштерінің ерекшелігі болып табылады.</w:t>
      </w:r>
    </w:p>
    <w:bookmarkEnd w:id="19"/>
    <w:bookmarkStart w:name="z22" w:id="20"/>
    <w:p>
      <w:pPr>
        <w:spacing w:after="0"/>
        <w:ind w:left="0"/>
        <w:jc w:val="both"/>
      </w:pPr>
      <w:r>
        <w:rPr>
          <w:rFonts w:ascii="Times New Roman"/>
          <w:b w:val="false"/>
          <w:i w:val="false"/>
          <w:color w:val="000000"/>
          <w:sz w:val="28"/>
        </w:rPr>
        <w:t>
      7. Еңбек өнімділігі саланың және әрбір кәсіпорын өндірісінің экономикалық тиімділігінің негізгі көрсеткіші болып табылады. Еңбек өнімділігін арттыру жолдары мен қорларын анықтау кәсіпорын жұмысын кешенді техникалық-экономикалық талдауға сүйенеді. Еңбек өнімділігін талдау кәсіпорынның еңбек ресурстарын және жұмыс уақытын тиімді қолдануын анықтауға мүмкіндік береді.</w:t>
      </w:r>
    </w:p>
    <w:bookmarkEnd w:id="20"/>
    <w:p>
      <w:pPr>
        <w:spacing w:after="0"/>
        <w:ind w:left="0"/>
        <w:jc w:val="both"/>
      </w:pPr>
      <w:r>
        <w:rPr>
          <w:rFonts w:ascii="Times New Roman"/>
          <w:b w:val="false"/>
          <w:i w:val="false"/>
          <w:color w:val="000000"/>
          <w:sz w:val="28"/>
        </w:rPr>
        <w:t>
      Еңбек өнімділігі белгілі бір уақыт кезеңінде өндірістік қызметтің тиімділік деңгейін анықтайтын пайдалы еңбектің жемістілігін сипаттайды.</w:t>
      </w:r>
    </w:p>
    <w:bookmarkStart w:name="z23" w:id="21"/>
    <w:p>
      <w:pPr>
        <w:spacing w:after="0"/>
        <w:ind w:left="0"/>
        <w:jc w:val="both"/>
      </w:pPr>
      <w:r>
        <w:rPr>
          <w:rFonts w:ascii="Times New Roman"/>
          <w:b w:val="false"/>
          <w:i w:val="false"/>
          <w:color w:val="000000"/>
          <w:sz w:val="28"/>
        </w:rPr>
        <w:t xml:space="preserve">
      8. Еңбек өнімділігі көрсеткіші қызмет нәтижесін тек бір ғана шығын түрімен қатынастырады. Шығарылым: </w:t>
      </w:r>
    </w:p>
    <w:bookmarkEnd w:id="21"/>
    <w:p>
      <w:pPr>
        <w:spacing w:after="0"/>
        <w:ind w:left="0"/>
        <w:jc w:val="both"/>
      </w:pPr>
      <w:r>
        <w:rPr>
          <w:rFonts w:ascii="Times New Roman"/>
          <w:b w:val="false"/>
          <w:i w:val="false"/>
          <w:color w:val="000000"/>
          <w:sz w:val="28"/>
        </w:rPr>
        <w:t xml:space="preserve">
      технологиядағы өзгерістер; </w:t>
      </w:r>
    </w:p>
    <w:p>
      <w:pPr>
        <w:spacing w:after="0"/>
        <w:ind w:left="0"/>
        <w:jc w:val="both"/>
      </w:pPr>
      <w:r>
        <w:rPr>
          <w:rFonts w:ascii="Times New Roman"/>
          <w:b w:val="false"/>
          <w:i w:val="false"/>
          <w:color w:val="000000"/>
          <w:sz w:val="28"/>
        </w:rPr>
        <w:t xml:space="preserve">
      еңбектің капиталмен жарақтандырылғандағы; </w:t>
      </w:r>
    </w:p>
    <w:p>
      <w:pPr>
        <w:spacing w:after="0"/>
        <w:ind w:left="0"/>
        <w:jc w:val="both"/>
      </w:pPr>
      <w:r>
        <w:rPr>
          <w:rFonts w:ascii="Times New Roman"/>
          <w:b w:val="false"/>
          <w:i w:val="false"/>
          <w:color w:val="000000"/>
          <w:sz w:val="28"/>
        </w:rPr>
        <w:t xml:space="preserve">
      өндірістік қуатты пайдалану дәрежесі; </w:t>
      </w:r>
    </w:p>
    <w:p>
      <w:pPr>
        <w:spacing w:after="0"/>
        <w:ind w:left="0"/>
        <w:jc w:val="both"/>
      </w:pPr>
      <w:r>
        <w:rPr>
          <w:rFonts w:ascii="Times New Roman"/>
          <w:b w:val="false"/>
          <w:i w:val="false"/>
          <w:color w:val="000000"/>
          <w:sz w:val="28"/>
        </w:rPr>
        <w:t xml:space="preserve">
      басқару шешімдерінің сапасы; </w:t>
      </w:r>
    </w:p>
    <w:p>
      <w:pPr>
        <w:spacing w:after="0"/>
        <w:ind w:left="0"/>
        <w:jc w:val="both"/>
      </w:pPr>
      <w:r>
        <w:rPr>
          <w:rFonts w:ascii="Times New Roman"/>
          <w:b w:val="false"/>
          <w:i w:val="false"/>
          <w:color w:val="000000"/>
          <w:sz w:val="28"/>
        </w:rPr>
        <w:t xml:space="preserve">
      қызметкерлердің біліктілігі мен ынтасы сияқты өзара байланысты әсерлер жиынтығының нәтижесі болып табылады. </w:t>
      </w:r>
    </w:p>
    <w:p>
      <w:pPr>
        <w:spacing w:after="0"/>
        <w:ind w:left="0"/>
        <w:jc w:val="both"/>
      </w:pPr>
      <w:r>
        <w:rPr>
          <w:rFonts w:ascii="Times New Roman"/>
          <w:b w:val="false"/>
          <w:i w:val="false"/>
          <w:color w:val="000000"/>
          <w:sz w:val="28"/>
        </w:rPr>
        <w:t>
      Өнімділік серпінін бағалауда әр түрлі жеке көрсеткіштер қарама қарсы бағалау береді.</w:t>
      </w:r>
    </w:p>
    <w:bookmarkStart w:name="z24" w:id="22"/>
    <w:p>
      <w:pPr>
        <w:spacing w:after="0"/>
        <w:ind w:left="0"/>
        <w:jc w:val="both"/>
      </w:pPr>
      <w:r>
        <w:rPr>
          <w:rFonts w:ascii="Times New Roman"/>
          <w:b w:val="false"/>
          <w:i w:val="false"/>
          <w:color w:val="000000"/>
          <w:sz w:val="28"/>
        </w:rPr>
        <w:t>
      9. Өндіріс факторларының тиімділігі мен қолдануды бағалауды жалпылау үшін өнімділікті өлшеудің көпфакторлы әдістері қолданылады. Шығарылым қолданылған барлық ресурстарға бөлінеді.</w:t>
      </w:r>
    </w:p>
    <w:bookmarkEnd w:id="22"/>
    <w:p>
      <w:pPr>
        <w:spacing w:after="0"/>
        <w:ind w:left="0"/>
        <w:jc w:val="both"/>
      </w:pPr>
      <w:r>
        <w:rPr>
          <w:rFonts w:ascii="Times New Roman"/>
          <w:b w:val="false"/>
          <w:i w:val="false"/>
          <w:color w:val="000000"/>
          <w:sz w:val="28"/>
        </w:rPr>
        <w:t>
      Есептеудің әлемдік тәжірибесінде келесі шарттар қабылданған:</w:t>
      </w:r>
    </w:p>
    <w:p>
      <w:pPr>
        <w:spacing w:after="0"/>
        <w:ind w:left="0"/>
        <w:jc w:val="both"/>
      </w:pPr>
      <w:r>
        <w:rPr>
          <w:rFonts w:ascii="Times New Roman"/>
          <w:b w:val="false"/>
          <w:i w:val="false"/>
          <w:color w:val="000000"/>
          <w:sz w:val="28"/>
        </w:rPr>
        <w:t>
      сырттан сатып алынған шикізаттың, материалдардың, көрсетілетін қызметтердің құны толық құны бойынша бағаланатын өнімді шығару кезінде және шығындардың құрамында да есепке алынады;</w:t>
      </w:r>
    </w:p>
    <w:p>
      <w:pPr>
        <w:spacing w:after="0"/>
        <w:ind w:left="0"/>
        <w:jc w:val="both"/>
      </w:pPr>
      <w:r>
        <w:rPr>
          <w:rFonts w:ascii="Times New Roman"/>
          <w:b w:val="false"/>
          <w:i w:val="false"/>
          <w:color w:val="000000"/>
          <w:sz w:val="28"/>
        </w:rPr>
        <w:t>
      қосылған құнның нұсқаларының бірі бойынша есептелетін шығарылым кезінде, шығындардың құрамында тек жұмыс күшіне кеткен шығындар мен негізгі капитал шығындары есепке алынады.</w:t>
      </w:r>
    </w:p>
    <w:bookmarkStart w:name="z25" w:id="23"/>
    <w:p>
      <w:pPr>
        <w:spacing w:after="0"/>
        <w:ind w:left="0"/>
        <w:jc w:val="both"/>
      </w:pPr>
      <w:r>
        <w:rPr>
          <w:rFonts w:ascii="Times New Roman"/>
          <w:b w:val="false"/>
          <w:i w:val="false"/>
          <w:color w:val="000000"/>
          <w:sz w:val="28"/>
        </w:rPr>
        <w:t xml:space="preserve">
      10. Еңбек және капитал шығындарының көбеюі, өнімділіктің өсуі (еңбек және капиталды қолданудың тиімділігі) шығарылым көбеюін анықтайтын факторлар ретінде қарастырылады. </w:t>
      </w:r>
    </w:p>
    <w:bookmarkEnd w:id="23"/>
    <w:p>
      <w:pPr>
        <w:spacing w:after="0"/>
        <w:ind w:left="0"/>
        <w:jc w:val="both"/>
      </w:pPr>
      <w:r>
        <w:rPr>
          <w:rFonts w:ascii="Times New Roman"/>
          <w:b w:val="false"/>
          <w:i w:val="false"/>
          <w:color w:val="000000"/>
          <w:sz w:val="28"/>
        </w:rPr>
        <w:t>
      Өнімділіктің көпфакторлы көрсеткіші шартты экстенсивті факторлармен (өндіріске тартылған ресурстардың санының ұлғаюы) негізделетін, өсімге қосымша ретінде өнім шығарылымының өсу қарқынын сипаттайды. Аталған көрсеткіш шығарылым индексінің көрсеткіші шығындар индексіне (базистік жыл бағаларында) бөлуден жекені білдіреді. Еңбек және капитал шығындары өзгерісі шығарылымға әр түрлі әсер етеді (еңбек және капитал факторы бойынша шығарылым икемділігі бірдей емес). Шығындардың жалпы индексін есептеген кезде салмақтау әдісі қолданылады. Салмақтау ретінде есептеулерде жалпы есепке алынатын шығындардағы еңбекке және негізгі капитал шығындарының үлестері алынады.</w:t>
      </w:r>
    </w:p>
    <w:bookmarkStart w:name="z26" w:id="24"/>
    <w:p>
      <w:pPr>
        <w:spacing w:after="0"/>
        <w:ind w:left="0"/>
        <w:jc w:val="both"/>
      </w:pPr>
      <w:r>
        <w:rPr>
          <w:rFonts w:ascii="Times New Roman"/>
          <w:b w:val="false"/>
          <w:i w:val="false"/>
          <w:color w:val="000000"/>
          <w:sz w:val="28"/>
        </w:rPr>
        <w:t>
      11. "Еңбек және капитал" көпфакторлы өнімділік индексі (бұдан әрі - КФӨ) қосылған құнды құру үшін біріккен еңбек және капитал шығындарының қаншалықты өнімді қолданылатындығының серпінділігін көрсетеді. "Еңбек және капитал" факторының өнімділігі техникалық прогрестің нақты шамасы болып табылмайды. КФӨ алғашқы шығындардың бірлігіне есептелгенде экономиканың ауқымдарында саланың табысты арттыруға үлесін қосу қабілеттілігінің индикаторы болып табылады. Тәжірибеде КФӨ көрсеткіш жүзеге асырылмаған техникалық прогрестің біріктірілген әсерін, ауқым әсерін, тиімділіктің өзгеруін, қуаттылықтың қолданылуы және өлшеу қателігінің өзгеруін көрсетеді. Капитал шығындарының көрсеткіші әр түрлі активтердің агрегаты болып табылады, олардың әр қайсысы пайдаланушы үшін тиісті капитал құны бойынша салмақтанады және сапа өзгерісін көрсететін капиталдық тауарлар бағаларына негізделеді, капитал факторында жүзеге асқан техникалық прогресс әсері көрсетіледі және КФӨ тек қана жүзеге аспаған техникалық прогреске әсер етеді.</w:t>
      </w:r>
    </w:p>
    <w:bookmarkEnd w:id="24"/>
    <w:bookmarkStart w:name="z27" w:id="25"/>
    <w:p>
      <w:pPr>
        <w:spacing w:after="0"/>
        <w:ind w:left="0"/>
        <w:jc w:val="left"/>
      </w:pPr>
      <w:r>
        <w:rPr>
          <w:rFonts w:ascii="Times New Roman"/>
          <w:b/>
          <w:i w:val="false"/>
          <w:color w:val="000000"/>
        </w:rPr>
        <w:t xml:space="preserve"> 3-тарау. Көпфакторлы өнімділікті өлшеу үшін ақпарат дереккөздері</w:t>
      </w:r>
    </w:p>
    <w:bookmarkEnd w:id="25"/>
    <w:bookmarkStart w:name="z28" w:id="26"/>
    <w:p>
      <w:pPr>
        <w:spacing w:after="0"/>
        <w:ind w:left="0"/>
        <w:jc w:val="both"/>
      </w:pPr>
      <w:r>
        <w:rPr>
          <w:rFonts w:ascii="Times New Roman"/>
          <w:b w:val="false"/>
          <w:i w:val="false"/>
          <w:color w:val="000000"/>
          <w:sz w:val="28"/>
        </w:rPr>
        <w:t xml:space="preserve">
      12. Көпфакторлы өнімділікті өлшеу үшін активтер түрлері бойынша НКЖҚ, активтердің тиісті түрлері үшін баға индекстері, өндіріске салынған басқа да салықтар, жалпы пайда, еңбек ақы төлеу көрсеткіштерінің ұзақ серпінділік қатарлары қолданылады. Деректердің дереккөздері жалпымемлекеттік статистикалық байқаулар бойынша ресми статистикалық деректері болып табылады. КФӨ есептеу үшін көрсеткіштер серпіні жалпымемлекеттік статистикалық байқаулар бойынша қолда бар ресми статистикалық деректер негізінде 1993 жылдан бастап қалыптастырылған. Тікелей деректер болмаған жағдайда қосымша дереккөздерді тұтастай қолдана отырып жанама әдіспен бағалау жүргізіледі. </w:t>
      </w:r>
    </w:p>
    <w:bookmarkEnd w:id="26"/>
    <w:p>
      <w:pPr>
        <w:spacing w:after="0"/>
        <w:ind w:left="0"/>
        <w:jc w:val="both"/>
      </w:pPr>
      <w:r>
        <w:rPr>
          <w:rFonts w:ascii="Times New Roman"/>
          <w:b w:val="false"/>
          <w:i w:val="false"/>
          <w:color w:val="000000"/>
          <w:sz w:val="28"/>
        </w:rPr>
        <w:t>
      НКЖҚ экономика бойынша қалыптастырылады және активтер түрлері бойынша НКЖҚ нақтылау үшін олардың типтері бойынша негізгі құралдарды сатып алу туралы статистикалық деректер қолданылады.</w:t>
      </w:r>
    </w:p>
    <w:bookmarkStart w:name="z29" w:id="27"/>
    <w:p>
      <w:pPr>
        <w:spacing w:after="0"/>
        <w:ind w:left="0"/>
        <w:jc w:val="left"/>
      </w:pPr>
      <w:r>
        <w:rPr>
          <w:rFonts w:ascii="Times New Roman"/>
          <w:b/>
          <w:i w:val="false"/>
          <w:color w:val="000000"/>
        </w:rPr>
        <w:t xml:space="preserve"> 4-тарау. Көпфакторлы өнімділікті есептеу алгоритмі</w:t>
      </w:r>
    </w:p>
    <w:bookmarkEnd w:id="27"/>
    <w:bookmarkStart w:name="z30" w:id="28"/>
    <w:p>
      <w:pPr>
        <w:spacing w:after="0"/>
        <w:ind w:left="0"/>
        <w:jc w:val="both"/>
      </w:pPr>
      <w:r>
        <w:rPr>
          <w:rFonts w:ascii="Times New Roman"/>
          <w:b w:val="false"/>
          <w:i w:val="false"/>
          <w:color w:val="000000"/>
          <w:sz w:val="28"/>
        </w:rPr>
        <w:t>
      13. Көпфакторлы өнімділікті есептеу бірнеше жүйелі кезеңнен тұрады.</w:t>
      </w:r>
    </w:p>
    <w:bookmarkEnd w:id="28"/>
    <w:bookmarkStart w:name="z31" w:id="29"/>
    <w:p>
      <w:pPr>
        <w:spacing w:after="0"/>
        <w:ind w:left="0"/>
        <w:jc w:val="both"/>
      </w:pPr>
      <w:r>
        <w:rPr>
          <w:rFonts w:ascii="Times New Roman"/>
          <w:b w:val="false"/>
          <w:i w:val="false"/>
          <w:color w:val="000000"/>
          <w:sz w:val="28"/>
        </w:rPr>
        <w:t>
      1) Активтердің әрбір санаты бойынша сәйкес баға индекстерімен дефляторлар арқылы НКЖҚ ағымдағы бағалардан базалық жылдың тұрақты (базалық жыл – 1994 жыл) бағаларына қайта есептеу.</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k,t,1994</w:t>
      </w:r>
      <w:r>
        <w:rPr>
          <w:rFonts w:ascii="Times New Roman"/>
          <w:b w:val="false"/>
          <w:i w:val="false"/>
          <w:color w:val="000000"/>
          <w:sz w:val="28"/>
        </w:rPr>
        <w:t>– 1994 жылғы тұрақты бағаларда t кезеңіндегі k актив типінің НКЖҚ;</w:t>
      </w:r>
    </w:p>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k</w:t>
      </w:r>
      <w:r>
        <w:rPr>
          <w:rFonts w:ascii="Times New Roman"/>
          <w:b w:val="false"/>
          <w:i w:val="false"/>
          <w:color w:val="000000"/>
          <w:sz w:val="28"/>
        </w:rPr>
        <w:t>,t– t кезеңіндегі ағымдағы бағаларда k актив типінің НКЖҚ;</w:t>
      </w:r>
    </w:p>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k,t,1994</w:t>
      </w:r>
      <w:r>
        <w:rPr>
          <w:rFonts w:ascii="Times New Roman"/>
          <w:b w:val="false"/>
          <w:i w:val="false"/>
          <w:color w:val="000000"/>
          <w:sz w:val="28"/>
        </w:rPr>
        <w:t>– k актив типінің баға индексі (1994 = 100).</w:t>
      </w:r>
    </w:p>
    <w:bookmarkStart w:name="z32" w:id="30"/>
    <w:p>
      <w:pPr>
        <w:spacing w:after="0"/>
        <w:ind w:left="0"/>
        <w:jc w:val="both"/>
      </w:pPr>
      <w:r>
        <w:rPr>
          <w:rFonts w:ascii="Times New Roman"/>
          <w:b w:val="false"/>
          <w:i w:val="false"/>
          <w:color w:val="000000"/>
          <w:sz w:val="28"/>
        </w:rPr>
        <w:t>
      2) 1994 жылдан бастап 2014 жыл бойынша активтердің әрбір санаты бойынша НКЖҚ  орташа жылдық өсу қарқынын есептеу келесі формуламен жүргізіледі:</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1994</w:t>
      </w:r>
      <w:r>
        <w:rPr>
          <w:rFonts w:ascii="Times New Roman"/>
          <w:b w:val="false"/>
          <w:i w:val="false"/>
          <w:color w:val="000000"/>
          <w:sz w:val="28"/>
        </w:rPr>
        <w:t xml:space="preserve"> </w:t>
      </w:r>
      <w:r>
        <w:rPr>
          <w:rFonts w:ascii="Times New Roman"/>
          <w:b w:val="false"/>
          <w:i w:val="false"/>
          <w:color w:val="000000"/>
          <w:vertAlign w:val="subscript"/>
        </w:rPr>
        <w:t>2014</w:t>
      </w:r>
      <w:r>
        <w:rPr>
          <w:rFonts w:ascii="Times New Roman"/>
          <w:b w:val="false"/>
          <w:i w:val="false"/>
          <w:color w:val="000000"/>
          <w:sz w:val="28"/>
        </w:rPr>
        <w:t>– 1994 жылғы тұрақты бағалардағы 2014 жылға НКЖҚ;</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1994</w:t>
      </w:r>
      <w:r>
        <w:rPr>
          <w:rFonts w:ascii="Times New Roman"/>
          <w:b w:val="false"/>
          <w:i w:val="false"/>
          <w:color w:val="000000"/>
          <w:sz w:val="28"/>
        </w:rPr>
        <w:t>– тұрақты бағалардағы 1994 жылғы НКЖҚ.</w:t>
      </w:r>
    </w:p>
    <w:bookmarkStart w:name="z33" w:id="31"/>
    <w:p>
      <w:pPr>
        <w:spacing w:after="0"/>
        <w:ind w:left="0"/>
        <w:jc w:val="both"/>
      </w:pPr>
      <w:r>
        <w:rPr>
          <w:rFonts w:ascii="Times New Roman"/>
          <w:b w:val="false"/>
          <w:i w:val="false"/>
          <w:color w:val="000000"/>
          <w:sz w:val="28"/>
        </w:rPr>
        <w:t>
      3) 1993 жыл соңына капиталдың алғашқы қорын есептеу геометриялық амортизация және тұрақты жылдық өсім жөніндегі болжаммен жасалған.</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62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perscript"/>
        </w:rPr>
        <w:t>1993</w:t>
      </w:r>
      <w:r>
        <w:rPr>
          <w:rFonts w:ascii="Times New Roman"/>
          <w:b w:val="false"/>
          <w:i w:val="false"/>
          <w:color w:val="000000"/>
          <w:sz w:val="28"/>
        </w:rPr>
        <w:t>– 1994 жылдың соңындағы капиталдың алғашқы таза запасы;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1994</w:t>
      </w:r>
      <w:r>
        <w:rPr>
          <w:rFonts w:ascii="Times New Roman"/>
          <w:b w:val="false"/>
          <w:i w:val="false"/>
          <w:color w:val="000000"/>
          <w:sz w:val="28"/>
        </w:rPr>
        <w:t>– тұрақты бағалардағы 1994 жылғы НКЖҚ;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 амортизация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Ө</w:t>
      </w:r>
      <w:r>
        <w:rPr>
          <w:rFonts w:ascii="Times New Roman"/>
          <w:b w:val="false"/>
          <w:i w:val="false"/>
          <w:color w:val="000000"/>
          <w:sz w:val="28"/>
        </w:rPr>
        <w:t>– 1994 жылға дейінгі шамаланған жылдық өсу қарқыны.</w:t>
      </w:r>
    </w:p>
    <w:p>
      <w:pPr>
        <w:spacing w:after="0"/>
        <w:ind w:left="0"/>
        <w:jc w:val="both"/>
      </w:pPr>
      <w:r>
        <w:rPr>
          <w:rFonts w:ascii="Times New Roman"/>
          <w:b w:val="false"/>
          <w:i w:val="false"/>
          <w:color w:val="000000"/>
          <w:sz w:val="28"/>
        </w:rPr>
        <w:t>
      Шамаланған жылдық өсу қарқыны 1994 жылдан бастап 2014 жылға дейінгі орташа жылдық өсу қарқынын есептеу және 1993 жылдан бастап НКЖҚ жылдамдайды немесе бәсеңдейтіні туралы болжам негізінде түзету арқылы алынған.</w:t>
      </w:r>
    </w:p>
    <w:bookmarkStart w:name="z34" w:id="32"/>
    <w:p>
      <w:pPr>
        <w:spacing w:after="0"/>
        <w:ind w:left="0"/>
        <w:jc w:val="both"/>
      </w:pPr>
      <w:r>
        <w:rPr>
          <w:rFonts w:ascii="Times New Roman"/>
          <w:b w:val="false"/>
          <w:i w:val="false"/>
          <w:color w:val="000000"/>
          <w:sz w:val="28"/>
        </w:rPr>
        <w:t>
      4) 1994 жылдан бастап тұрақты бағаларда капиталдың таза запасын анықтау келесі формула бойынша жүзеге асырылады (капитал қорлануының болжамы жылдың ортасынан болады):</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24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тұрақты бағалардағы капиталдың таза запасы;</w:t>
      </w:r>
    </w:p>
    <w:p>
      <w:pPr>
        <w:spacing w:after="0"/>
        <w:ind w:left="0"/>
        <w:jc w:val="both"/>
      </w:pPr>
      <w:r>
        <w:rPr>
          <w:rFonts w:ascii="Times New Roman"/>
          <w:b w:val="false"/>
          <w:i w:val="false"/>
          <w:color w:val="000000"/>
          <w:sz w:val="28"/>
        </w:rPr>
        <w:t>
       – өткен жылдағы капиталдың таза запасы;</w:t>
      </w:r>
    </w:p>
    <w:p>
      <w:pPr>
        <w:spacing w:after="0"/>
        <w:ind w:left="0"/>
        <w:jc w:val="both"/>
      </w:pPr>
      <w:r>
        <w:rPr>
          <w:rFonts w:ascii="Times New Roman"/>
          <w:b w:val="false"/>
          <w:i w:val="false"/>
          <w:color w:val="000000"/>
          <w:sz w:val="28"/>
        </w:rPr>
        <w:t>
       – тұрақты бағалардағы НКЖҚ;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–амортизация нормасы.</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5Алынған таза капитал запастарын тұрақты бағалардан ағымдағы бағаларға қайта есептеу тиісті баға индекстеріне (1994=100) көбейту арқылы жүргізіледі.</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68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perscript"/>
        </w:rPr>
        <w:t>tc</w:t>
      </w:r>
      <w:r>
        <w:rPr>
          <w:rFonts w:ascii="Times New Roman"/>
          <w:b w:val="false"/>
          <w:i w:val="false"/>
          <w:color w:val="000000"/>
          <w:sz w:val="28"/>
        </w:rPr>
        <w:t>– ағымдағы бағалардағы капиталдың таза запасы;</w:t>
      </w:r>
    </w:p>
    <w:p>
      <w:pPr>
        <w:spacing w:after="0"/>
        <w:ind w:left="0"/>
        <w:jc w:val="both"/>
      </w:pPr>
      <w:r>
        <w:rPr>
          <w:rFonts w:ascii="Times New Roman"/>
          <w:b w:val="false"/>
          <w:i w:val="false"/>
          <w:color w:val="000000"/>
          <w:sz w:val="28"/>
        </w:rPr>
        <w:t>
      W</w:t>
      </w:r>
      <w:r>
        <w:rPr>
          <w:rFonts w:ascii="Times New Roman"/>
          <w:b w:val="false"/>
          <w:i w:val="false"/>
          <w:color w:val="000000"/>
          <w:vertAlign w:val="superscript"/>
        </w:rPr>
        <w:t>te</w:t>
      </w:r>
      <w:r>
        <w:rPr>
          <w:rFonts w:ascii="Times New Roman"/>
          <w:b w:val="false"/>
          <w:i w:val="false"/>
          <w:color w:val="000000"/>
          <w:sz w:val="28"/>
        </w:rPr>
        <w:t>– тұрақты бағалардағы капиталдың таза запасы;</w:t>
      </w:r>
    </w:p>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t,1994</w:t>
      </w:r>
      <w:r>
        <w:rPr>
          <w:rFonts w:ascii="Times New Roman"/>
          <w:b w:val="false"/>
          <w:i w:val="false"/>
          <w:color w:val="000000"/>
          <w:sz w:val="28"/>
        </w:rPr>
        <w:t>– баға индекстері (1994=100).</w:t>
      </w:r>
    </w:p>
    <w:bookmarkStart w:name="z36" w:id="34"/>
    <w:p>
      <w:pPr>
        <w:spacing w:after="0"/>
        <w:ind w:left="0"/>
        <w:jc w:val="both"/>
      </w:pPr>
      <w:r>
        <w:rPr>
          <w:rFonts w:ascii="Times New Roman"/>
          <w:b w:val="false"/>
          <w:i w:val="false"/>
          <w:color w:val="000000"/>
          <w:sz w:val="28"/>
        </w:rPr>
        <w:t>
      6) НКЖҚ активтердің әрбір санаты бойынша пайдаланушылар шығындарын есептеу келесі формула бойынша жүргізіледі: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38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perscript"/>
        </w:rPr>
        <w:t>k,t</w:t>
      </w:r>
      <w:r>
        <w:rPr>
          <w:rFonts w:ascii="Times New Roman"/>
          <w:b w:val="false"/>
          <w:i w:val="false"/>
          <w:color w:val="000000"/>
          <w:sz w:val="28"/>
        </w:rPr>
        <w:t>– t кезеңіндегі k актив типінің пайдаланушылық шығындары;</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perscript"/>
        </w:rPr>
        <w:t>k,t</w:t>
      </w:r>
      <w:r>
        <w:rPr>
          <w:rFonts w:ascii="Times New Roman"/>
          <w:b w:val="false"/>
          <w:i w:val="false"/>
          <w:color w:val="000000"/>
          <w:sz w:val="28"/>
        </w:rPr>
        <w:t xml:space="preserve"> – t кезеңіндегі k актив типінің капиталының таза запасы ( = );</w:t>
      </w:r>
    </w:p>
    <w:p>
      <w:pPr>
        <w:spacing w:after="0"/>
        <w:ind w:left="0"/>
        <w:jc w:val="both"/>
      </w:pPr>
      <w:r>
        <w:rPr>
          <w:rFonts w:ascii="Times New Roman"/>
          <w:b w:val="false"/>
          <w:i w:val="false"/>
          <w:color w:val="000000"/>
          <w:sz w:val="28"/>
        </w:rPr>
        <w:t>
      r</w:t>
      </w:r>
      <w:r>
        <w:rPr>
          <w:rFonts w:ascii="Times New Roman"/>
          <w:b w:val="false"/>
          <w:i w:val="false"/>
          <w:color w:val="000000"/>
          <w:vertAlign w:val="superscript"/>
        </w:rPr>
        <w:t>t</w:t>
      </w:r>
      <w:r>
        <w:rPr>
          <w:rFonts w:ascii="Times New Roman"/>
          <w:b w:val="false"/>
          <w:i w:val="false"/>
          <w:color w:val="000000"/>
          <w:sz w:val="28"/>
        </w:rPr>
        <w:t xml:space="preserve"> – t кезеңіндегі пайданың нақты нормасы;</w:t>
      </w:r>
    </w:p>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perscript"/>
        </w:rPr>
        <w:t>k,t</w:t>
      </w:r>
      <w:r>
        <w:rPr>
          <w:rFonts w:ascii="Times New Roman"/>
          <w:b w:val="false"/>
          <w:i w:val="false"/>
          <w:color w:val="000000"/>
          <w:sz w:val="28"/>
        </w:rPr>
        <w:t xml:space="preserve"> – k активі бағасының нақты болжамдық өзгерісі;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–амортизация нормасы.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тәжірибеде пайданың нақты мөлшерін  анықтау үшін екі әдіс қолданылады: </w:t>
      </w:r>
    </w:p>
    <w:p>
      <w:pPr>
        <w:spacing w:after="0"/>
        <w:ind w:left="0"/>
        <w:jc w:val="both"/>
      </w:pPr>
      <w:r>
        <w:rPr>
          <w:rFonts w:ascii="Times New Roman"/>
          <w:b w:val="false"/>
          <w:i w:val="false"/>
          <w:color w:val="000000"/>
          <w:sz w:val="28"/>
        </w:rPr>
        <w:t>
      ex post (нақты);</w:t>
      </w:r>
    </w:p>
    <w:p>
      <w:pPr>
        <w:spacing w:after="0"/>
        <w:ind w:left="0"/>
        <w:jc w:val="both"/>
      </w:pPr>
      <w:r>
        <w:rPr>
          <w:rFonts w:ascii="Times New Roman"/>
          <w:b w:val="false"/>
          <w:i w:val="false"/>
          <w:color w:val="000000"/>
          <w:sz w:val="28"/>
        </w:rPr>
        <w:t>
      ex ante (болжамдық).</w:t>
      </w:r>
    </w:p>
    <w:p>
      <w:pPr>
        <w:spacing w:after="0"/>
        <w:ind w:left="0"/>
        <w:jc w:val="both"/>
      </w:pPr>
      <w:r>
        <w:rPr>
          <w:rFonts w:ascii="Times New Roman"/>
          <w:b w:val="false"/>
          <w:i w:val="false"/>
          <w:color w:val="000000"/>
          <w:sz w:val="28"/>
        </w:rPr>
        <w:t>
      Ex post тәсілін қолданған кезде пайда мөлшері есептік жолмен алынады, ex ante тәсілі кезінде  анық бір пайыздық мөлшерлемеге тең болып белгіленеді. Халықаралық тәжірибеде пайда мөлшері 4% жуық шамасында қабылданған.</w:t>
      </w:r>
    </w:p>
    <w:p>
      <w:pPr>
        <w:spacing w:after="0"/>
        <w:ind w:left="0"/>
        <w:jc w:val="both"/>
      </w:pPr>
      <w:r>
        <w:rPr>
          <w:rFonts w:ascii="Times New Roman"/>
          <w:b w:val="false"/>
          <w:i w:val="false"/>
          <w:color w:val="000000"/>
          <w:sz w:val="28"/>
        </w:rPr>
        <w:t>
      Актив бағасының нақты күтілетін өзгерісі жалпы инфляция деңгейіне түзетілген бірнеше өткен жылдардағы орташа өзгерістерін немесе әрбір актив типтері үшін нақты баға индексінің нақты өзгерістерін анықтау аркылы есептеледі.</w:t>
      </w:r>
    </w:p>
    <w:p>
      <w:pPr>
        <w:spacing w:after="0"/>
        <w:ind w:left="0"/>
        <w:jc w:val="both"/>
      </w:pPr>
      <w:r>
        <w:rPr>
          <w:rFonts w:ascii="Times New Roman"/>
          <w:b w:val="false"/>
          <w:i w:val="false"/>
          <w:color w:val="000000"/>
          <w:sz w:val="28"/>
        </w:rPr>
        <w:t>
      Ағымдағы есептеулерде ex ante тәсілі қолданылады, нақты пайда мөлшері ретінде 4% қабылданды, болжамдық баға өзгерісі нақты баға индексінің нақты өзгерісі ретінде есептеледі.</w:t>
      </w:r>
    </w:p>
    <w:bookmarkStart w:name="z37" w:id="35"/>
    <w:p>
      <w:pPr>
        <w:spacing w:after="0"/>
        <w:ind w:left="0"/>
        <w:jc w:val="both"/>
      </w:pPr>
      <w:r>
        <w:rPr>
          <w:rFonts w:ascii="Times New Roman"/>
          <w:b w:val="false"/>
          <w:i w:val="false"/>
          <w:color w:val="000000"/>
          <w:sz w:val="28"/>
        </w:rPr>
        <w:t>
      7) Өнімді капитал запасы тізбекті екі жылдағы тұрақты бағалардағы таза капитал запасын орташаландырумен есептеледі.</w:t>
      </w:r>
    </w:p>
    <w:bookmarkEnd w:id="35"/>
    <w:bookmarkStart w:name="z38" w:id="36"/>
    <w:p>
      <w:pPr>
        <w:spacing w:after="0"/>
        <w:ind w:left="0"/>
        <w:jc w:val="both"/>
      </w:pPr>
      <w:r>
        <w:rPr>
          <w:rFonts w:ascii="Times New Roman"/>
          <w:b w:val="false"/>
          <w:i w:val="false"/>
          <w:color w:val="000000"/>
          <w:sz w:val="28"/>
        </w:rPr>
        <w:t>
      8) Капиталдық көрсетілетін қызметтің индексін есептеу (геометриялық функция).</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 cy="508000"/>
                    </a:xfrm>
                    <a:prstGeom prst="rect">
                      <a:avLst/>
                    </a:prstGeom>
                  </pic:spPr>
                </pic:pic>
              </a:graphicData>
            </a:graphic>
          </wp:inline>
        </w:drawing>
      </w:r>
    </w:p>
    <w:p>
      <w:pPr>
        <w:spacing w:after="0"/>
        <w:ind w:left="0"/>
        <w:jc w:val="left"/>
      </w:pPr>
      <w:r>
        <w:rPr>
          <w:rFonts w:ascii="Times New Roman"/>
          <w:b w:val="false"/>
          <w:i w:val="false"/>
          <w:color w:val="000000"/>
          <w:sz w:val="28"/>
        </w:rPr>
        <w:t>– капиталдық көрсетілетін қызметтің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өнімді капитал запасы;</w:t>
      </w:r>
    </w:p>
    <w:p>
      <w:pPr>
        <w:spacing w:after="0"/>
        <w:ind w:left="0"/>
        <w:jc w:val="both"/>
      </w:pPr>
      <w:r>
        <w:rPr>
          <w:rFonts w:ascii="Times New Roman"/>
          <w:b w:val="false"/>
          <w:i w:val="false"/>
          <w:color w:val="000000"/>
          <w:sz w:val="28"/>
        </w:rPr>
        <w:t>
      W</w:t>
      </w:r>
      <w:r>
        <w:rPr>
          <w:rFonts w:ascii="Times New Roman"/>
          <w:b w:val="false"/>
          <w:i w:val="false"/>
          <w:color w:val="000000"/>
          <w:vertAlign w:val="superscript"/>
        </w:rPr>
        <w:t>k</w:t>
      </w:r>
      <w:r>
        <w:rPr>
          <w:rFonts w:ascii="Times New Roman"/>
          <w:b w:val="false"/>
          <w:i w:val="false"/>
          <w:color w:val="000000"/>
          <w:vertAlign w:val="superscript"/>
        </w:rPr>
        <w:t>,</w:t>
      </w:r>
      <w:r>
        <w:rPr>
          <w:rFonts w:ascii="Times New Roman"/>
          <w:b w:val="false"/>
          <w:i w:val="false"/>
          <w:color w:val="000000"/>
          <w:vertAlign w:val="superscript"/>
        </w:rPr>
        <w:t>t</w:t>
      </w:r>
      <w:r>
        <w:rPr>
          <w:rFonts w:ascii="Times New Roman"/>
          <w:b w:val="false"/>
          <w:i w:val="false"/>
          <w:color w:val="000000"/>
          <w:sz w:val="28"/>
        </w:rPr>
        <w:t>– орташа пайдаланушылық шығындар келесі формула бойынша есептелген: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51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w:t>
      </w:r>
      <w:r>
        <w:rPr>
          <w:rFonts w:ascii="Times New Roman"/>
          <w:b w:val="false"/>
          <w:i w:val="false"/>
          <w:color w:val="000000"/>
          <w:vertAlign w:val="superscript"/>
        </w:rPr>
        <w:t>k</w:t>
      </w:r>
      <w:r>
        <w:rPr>
          <w:rFonts w:ascii="Times New Roman"/>
          <w:b w:val="false"/>
          <w:i w:val="false"/>
          <w:color w:val="000000"/>
          <w:vertAlign w:val="superscript"/>
        </w:rPr>
        <w:t>,</w:t>
      </w:r>
      <w:r>
        <w:rPr>
          <w:rFonts w:ascii="Times New Roman"/>
          <w:b w:val="false"/>
          <w:i w:val="false"/>
          <w:color w:val="000000"/>
          <w:vertAlign w:val="superscript"/>
        </w:rPr>
        <w:t>t</w:t>
      </w:r>
      <w:r>
        <w:rPr>
          <w:rFonts w:ascii="Times New Roman"/>
          <w:b w:val="false"/>
          <w:i w:val="false"/>
          <w:color w:val="000000"/>
          <w:sz w:val="28"/>
        </w:rPr>
        <w:t>– t, t-1 кезеңіндегі k актив типінің пайдаланушылық шығындары.</w:t>
      </w:r>
    </w:p>
    <w:bookmarkStart w:name="z39" w:id="37"/>
    <w:p>
      <w:pPr>
        <w:spacing w:after="0"/>
        <w:ind w:left="0"/>
        <w:jc w:val="both"/>
      </w:pPr>
      <w:r>
        <w:rPr>
          <w:rFonts w:ascii="Times New Roman"/>
          <w:b w:val="false"/>
          <w:i w:val="false"/>
          <w:color w:val="000000"/>
          <w:sz w:val="28"/>
        </w:rPr>
        <w:t>
      9) Капитал және еңбек шығындарын есептеу.</w:t>
      </w:r>
    </w:p>
    <w:bookmarkEnd w:id="37"/>
    <w:p>
      <w:pPr>
        <w:spacing w:after="0"/>
        <w:ind w:left="0"/>
        <w:jc w:val="both"/>
      </w:pPr>
      <w:r>
        <w:rPr>
          <w:rFonts w:ascii="Times New Roman"/>
          <w:b w:val="false"/>
          <w:i w:val="false"/>
          <w:color w:val="000000"/>
          <w:sz w:val="28"/>
        </w:rPr>
        <w:t>
      Капитал және еңбек шығындарын бағалау үшін ex post немесе ex ante тәсілімен есептелетін капитал және еңбек сламағы (үлес) қолданылады. Салмақты анықтау үшін табыстар әдісімен Жалпы ішкі өнім (бұдан әрі - ЖІӨ) компоненттері қолданылады:</w:t>
      </w:r>
    </w:p>
    <w:p>
      <w:pPr>
        <w:spacing w:after="0"/>
        <w:ind w:left="0"/>
        <w:jc w:val="both"/>
      </w:pPr>
      <w:r>
        <w:rPr>
          <w:rFonts w:ascii="Times New Roman"/>
          <w:b w:val="false"/>
          <w:i w:val="false"/>
          <w:color w:val="000000"/>
          <w:sz w:val="28"/>
        </w:rPr>
        <w:t>
      ЖІӨ Еңбек ақы төлеу (), Жалпы операциялық пайда (), Жалпы аралас табыс (), Өндіріске салынатын салықтардан субсидиялардың алынуы () соммасымен есептеледі.</w:t>
      </w:r>
    </w:p>
    <w:p>
      <w:pPr>
        <w:spacing w:after="0"/>
        <w:ind w:left="0"/>
        <w:jc w:val="both"/>
      </w:pPr>
      <w:r>
        <w:rPr>
          <w:rFonts w:ascii="Times New Roman"/>
          <w:b w:val="false"/>
          <w:i w:val="false"/>
          <w:color w:val="000000"/>
          <w:sz w:val="28"/>
        </w:rPr>
        <w:t xml:space="preserve">
      Жалпы аралас табыс () және Өндіріске салынатын салықтардан субсидиялардың алынуына () еңбек және капитал компоненттері кіреді. Олардың аражігін ажырату үшін өз бетінше жұмыспен қамтылғандар саны (ақы төленетін және төленбейтін) және орташа жалақысы, өнімдерге салықтар және субсидияларды нақтылау бойынша қосымша деректер қолданылады. </w:t>
      </w:r>
    </w:p>
    <w:p>
      <w:pPr>
        <w:spacing w:after="0"/>
        <w:ind w:left="0"/>
        <w:jc w:val="both"/>
      </w:pPr>
      <w:r>
        <w:rPr>
          <w:rFonts w:ascii="Times New Roman"/>
          <w:b w:val="false"/>
          <w:i w:val="false"/>
          <w:color w:val="000000"/>
          <w:sz w:val="28"/>
        </w:rPr>
        <w:t>
      ex post тәсілін қолданған кезде формула келесі түрде көрінеді: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49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21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1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ex ante тәсілі  және  активтердің әрбір типтері үшін пайдаланушылық шығындардың сомасында алымында және бөлгішінде алмастырады.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48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48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79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79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шығындарының индексі () ағымдағы жылы істелген жұмыс сағат санын өткен жылғы істелген жұмыс сағат санына қатынасы ретінде есептеледі. </w:t>
      </w:r>
    </w:p>
    <w:bookmarkStart w:name="z40" w:id="38"/>
    <w:p>
      <w:pPr>
        <w:spacing w:after="0"/>
        <w:ind w:left="0"/>
        <w:jc w:val="both"/>
      </w:pPr>
      <w:r>
        <w:rPr>
          <w:rFonts w:ascii="Times New Roman"/>
          <w:b w:val="false"/>
          <w:i w:val="false"/>
          <w:color w:val="000000"/>
          <w:sz w:val="28"/>
        </w:rPr>
        <w:t xml:space="preserve">
      10) Капитал және еңбек шығындарының құрамдас индексі еңбек шығындарының индексін капитал шығындарының индексіне көбейту арқылы (геометриялық функция) алынады. </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w:t>
      </w:r>
      <w:r>
        <w:rPr>
          <w:rFonts w:ascii="Times New Roman"/>
          <w:b w:val="false"/>
          <w:i w:val="false"/>
          <w:color w:val="000000"/>
          <w:vertAlign w:val="superscript"/>
        </w:rPr>
        <w:t>t</w:t>
      </w:r>
      <w:r>
        <w:rPr>
          <w:rFonts w:ascii="Times New Roman"/>
          <w:b w:val="false"/>
          <w:i w:val="false"/>
          <w:color w:val="000000"/>
          <w:sz w:val="28"/>
        </w:rPr>
        <w:t>– капиталдық көрсетілетін қызметтің ағындары;</w:t>
      </w:r>
    </w:p>
    <w:p>
      <w:pPr>
        <w:spacing w:after="0"/>
        <w:ind w:left="0"/>
        <w:jc w:val="both"/>
      </w:pPr>
      <w:r>
        <w:rPr>
          <w:rFonts w:ascii="Times New Roman"/>
          <w:b w:val="false"/>
          <w:i w:val="false"/>
          <w:color w:val="000000"/>
          <w:sz w:val="28"/>
        </w:rPr>
        <w:t>
      L</w:t>
      </w:r>
      <w:r>
        <w:rPr>
          <w:rFonts w:ascii="Times New Roman"/>
          <w:b w:val="false"/>
          <w:i w:val="false"/>
          <w:color w:val="000000"/>
          <w:vertAlign w:val="superscript"/>
        </w:rPr>
        <w:t>t</w:t>
      </w:r>
      <w:r>
        <w:rPr>
          <w:rFonts w:ascii="Times New Roman"/>
          <w:b w:val="false"/>
          <w:i w:val="false"/>
          <w:color w:val="000000"/>
          <w:sz w:val="28"/>
        </w:rPr>
        <w:t>– еңбек ағындары.</w:t>
      </w:r>
    </w:p>
    <w:bookmarkStart w:name="z41" w:id="39"/>
    <w:p>
      <w:pPr>
        <w:spacing w:after="0"/>
        <w:ind w:left="0"/>
        <w:jc w:val="both"/>
      </w:pPr>
      <w:r>
        <w:rPr>
          <w:rFonts w:ascii="Times New Roman"/>
          <w:b w:val="false"/>
          <w:i w:val="false"/>
          <w:color w:val="000000"/>
          <w:sz w:val="28"/>
        </w:rPr>
        <w:t>
      11) "Капитал-еңбек" КФӨ индексі (жыл жылға) Ласпейрес формуласы бойынша ЖІӨ нақты көлем индексі алынған капитал және еңбек шығындарының құрамдас индексіне бөлу арқылы есептеледі. "Капитал-еңбек" КФӨ тізбелік индексін алу алынған индекстерді тізбелік көбейту арқылы жүзеге асырылады.</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319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w:t>
      </w:r>
      <w:r>
        <w:rPr>
          <w:rFonts w:ascii="Times New Roman"/>
          <w:b w:val="false"/>
          <w:i w:val="false"/>
          <w:color w:val="000000"/>
          <w:vertAlign w:val="superscript"/>
        </w:rPr>
        <w:t>t</w:t>
      </w:r>
      <w:r>
        <w:rPr>
          <w:rFonts w:ascii="Times New Roman"/>
          <w:b w:val="false"/>
          <w:i w:val="false"/>
          <w:color w:val="000000"/>
          <w:sz w:val="28"/>
        </w:rPr>
        <w:t xml:space="preserve"> – "капитал-еңбек" КФӨ индексі;</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t</w:t>
      </w:r>
      <w:r>
        <w:rPr>
          <w:rFonts w:ascii="Times New Roman"/>
          <w:b w:val="false"/>
          <w:i w:val="false"/>
          <w:color w:val="000000"/>
          <w:sz w:val="28"/>
        </w:rPr>
        <w:t>– t кезеңіндегі Ласпейрес формуласы бойынша ЖІӨ нақты көлем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t</w:t>
      </w:r>
      <w:r>
        <w:rPr>
          <w:rFonts w:ascii="Times New Roman"/>
          <w:b w:val="false"/>
          <w:i w:val="false"/>
          <w:color w:val="000000"/>
          <w:sz w:val="28"/>
        </w:rPr>
        <w:t>– t кезеңіндегі капитал және еңбек шығындарының құрамдас индексі.</w:t>
      </w:r>
    </w:p>
    <w:bookmarkStart w:name="z42" w:id="40"/>
    <w:p>
      <w:pPr>
        <w:spacing w:after="0"/>
        <w:ind w:left="0"/>
        <w:jc w:val="both"/>
      </w:pPr>
      <w:r>
        <w:rPr>
          <w:rFonts w:ascii="Times New Roman"/>
          <w:b w:val="false"/>
          <w:i w:val="false"/>
          <w:color w:val="000000"/>
          <w:sz w:val="28"/>
        </w:rPr>
        <w:t xml:space="preserve">
      14. КФӨ эксперименттік есептеулері ресми статистикалық ақпараттар негізінде жүргізілді. Есептеулерді және қолданылатын деректерді жетілдіру бойынша жұмыстар капитал көлеміндегі жоқ деректер бойынша бос орындарды толтыру бөлігінде жүргізіледі. </w:t>
      </w:r>
    </w:p>
    <w:bookmarkEnd w:id="40"/>
    <w:p>
      <w:pPr>
        <w:spacing w:after="0"/>
        <w:ind w:left="0"/>
        <w:jc w:val="both"/>
      </w:pPr>
      <w:r>
        <w:rPr>
          <w:rFonts w:ascii="Times New Roman"/>
          <w:b w:val="false"/>
          <w:i w:val="false"/>
          <w:color w:val="000000"/>
          <w:sz w:val="28"/>
        </w:rPr>
        <w:t>
      Бірінші кезеңде жекелеген актив түрлері бойынша негізгі капиталды тұтыну тиісті серпінді қатарлары бар кезінде үздіксіз түгендеу әдісімен есептелінеді. Капитал көлеміне негізгі қорлардан басқа тауар-материалдық запастар және жер, табиғи ресурстар сияқты өндірілмеген активтер кіреді. Өндірілмеген активтердің құндық бағалауы бойынша жұмыстар жүргізіліп жатыр.</w:t>
      </w:r>
    </w:p>
    <w:p>
      <w:pPr>
        <w:spacing w:after="0"/>
        <w:ind w:left="0"/>
        <w:jc w:val="both"/>
      </w:pPr>
      <w:r>
        <w:rPr>
          <w:rFonts w:ascii="Times New Roman"/>
          <w:b w:val="false"/>
          <w:i w:val="false"/>
          <w:color w:val="000000"/>
          <w:sz w:val="28"/>
        </w:rPr>
        <w:t>
      Екінші кезеңде ағымдағы бағалардан тұрақты бағаларға қайта есептеу кезінде қолданылатын барлық актив түрлері бойынша тұрақты сапа есебімен өнеркәсіп өнімдері және импорттық түсімдердің баға индекстері дайындалады.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