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aee8b" w14:textId="8eaee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Жерүсті су объектілеріндегі су сапасының нысаналы көрсеткіштері мен оларға қол жеткізу жөніндегі іс-шараларды әзірлеу әдістемесін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2016 жылғы 6 қазандағы № 422 және Қазақстан Республикасы Энергетика министрінің 2016 жылғы 27 қарашадағы № 505 бірлескен бұйрығы. Қазақстан Республикасының Әділет министрлігінде 2017 жылғы 11 қаңтарда № 14660 болып тіркелді.</w:t>
      </w:r>
    </w:p>
    <w:p>
      <w:pPr>
        <w:spacing w:after="0"/>
        <w:ind w:left="0"/>
        <w:jc w:val="both"/>
      </w:pPr>
      <w:bookmarkStart w:name="z1" w:id="0"/>
      <w:r>
        <w:rPr>
          <w:rFonts w:ascii="Times New Roman"/>
          <w:b w:val="false"/>
          <w:i w:val="false"/>
          <w:color w:val="000000"/>
          <w:sz w:val="28"/>
        </w:rPr>
        <w:t xml:space="preserve">
      2003 жылғы 9 шілдедегі Қазақстан Республикасының Су кодексі </w:t>
      </w:r>
      <w:r>
        <w:rPr>
          <w:rFonts w:ascii="Times New Roman"/>
          <w:b w:val="false"/>
          <w:i w:val="false"/>
          <w:color w:val="000000"/>
          <w:sz w:val="28"/>
        </w:rPr>
        <w:t>56-бабының</w:t>
      </w:r>
      <w:r>
        <w:rPr>
          <w:rFonts w:ascii="Times New Roman"/>
          <w:b w:val="false"/>
          <w:i w:val="false"/>
          <w:color w:val="000000"/>
          <w:sz w:val="28"/>
        </w:rPr>
        <w:t xml:space="preserve"> 4-тармағына сәйкес</w:t>
      </w:r>
      <w:r>
        <w:rPr>
          <w:rFonts w:ascii="Times New Roman"/>
          <w:b/>
          <w:i w:val="false"/>
          <w:color w:val="000000"/>
          <w:sz w:val="28"/>
        </w:rPr>
        <w:t xml:space="preserve"> БҰЙЫРАМЫ</w:t>
      </w:r>
      <w:r>
        <w:rPr>
          <w:rFonts w:ascii="Times New Roman"/>
          <w:b/>
          <w:i w:val="false"/>
          <w:color w:val="000000"/>
          <w:sz w:val="28"/>
        </w:rPr>
        <w:t>З</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Жерүсті су объектілеріндегі су сапасының нысаналы көрсеткіштері мен оларға қол жеткізу жөніндегі іс-шараларды әзірлеу </w:t>
      </w:r>
      <w:r>
        <w:rPr>
          <w:rFonts w:ascii="Times New Roman"/>
          <w:b w:val="false"/>
          <w:i w:val="false"/>
          <w:color w:val="000000"/>
          <w:sz w:val="28"/>
        </w:rPr>
        <w:t>әдістемесі</w:t>
      </w:r>
      <w:r>
        <w:rPr>
          <w:rFonts w:ascii="Times New Roman"/>
          <w:b w:val="false"/>
          <w:i w:val="false"/>
          <w:color w:val="000000"/>
          <w:sz w:val="28"/>
        </w:rPr>
        <w:t xml:space="preserve"> бекiтілсін.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2"/>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2) осы бірлескен бұйрық мемлекеттік тіркелген күнінен бастап күнтізбелік он күн ішінде оның қазақ және орыс тілдеріндегі баспа және электрондық түрдегі көшірмесінің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3) осы бірлескен бұйрық мемлекеттік тіркелгеннен кейін күнтізбелік он күн ішінде оның көшірмесін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бірлескен бұйрықтың Қазақстан Республикасы Ауыл шаруашылығы министрлігінің ресми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Ауыл шаруашылығы вице-министріне жүктелсін.</w:t>
      </w:r>
    </w:p>
    <w:bookmarkEnd w:id="3"/>
    <w:bookmarkStart w:name="z5" w:id="4"/>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70"/>
        <w:gridCol w:w="4230"/>
      </w:tblGrid>
      <w:tr>
        <w:trPr>
          <w:trHeight w:val="30" w:hRule="atLeast"/>
        </w:trPr>
        <w:tc>
          <w:tcPr>
            <w:tcW w:w="777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орынбасары – Қазақстан</w:t>
            </w:r>
            <w:r>
              <w:br/>
            </w:r>
            <w:r>
              <w:rPr>
                <w:rFonts w:ascii="Times New Roman"/>
                <w:b w:val="false"/>
                <w:i/>
                <w:color w:val="000000"/>
                <w:sz w:val="20"/>
              </w:rPr>
              <w:t>Республикасының Ауыл</w:t>
            </w:r>
            <w:r>
              <w:br/>
            </w:r>
            <w:r>
              <w:rPr>
                <w:rFonts w:ascii="Times New Roman"/>
                <w:b w:val="false"/>
                <w:i/>
                <w:color w:val="000000"/>
                <w:sz w:val="20"/>
              </w:rPr>
              <w:t>шаруашылығы министрі</w:t>
            </w:r>
            <w:r>
              <w:br/>
            </w:r>
            <w:r>
              <w:rPr>
                <w:rFonts w:ascii="Times New Roman"/>
                <w:b w:val="false"/>
                <w:i/>
                <w:color w:val="000000"/>
                <w:sz w:val="20"/>
              </w:rPr>
              <w:t>______________А. Мырзахметов</w:t>
            </w:r>
            <w:r>
              <w:rPr>
                <w:rFonts w:ascii="Times New Roman"/>
                <w:b w:val="false"/>
                <w:i w:val="false"/>
                <w:color w:val="000000"/>
                <w:sz w:val="20"/>
              </w:rPr>
              <w:t>
</w:t>
            </w:r>
          </w:p>
        </w:tc>
        <w:tc>
          <w:tcPr>
            <w:tcW w:w="42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ҚазақстанРеспубликасыныңЭнергетика министрі_____________Қ.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_____________Қ. Бишімбаев</w:t>
      </w:r>
    </w:p>
    <w:p>
      <w:pPr>
        <w:spacing w:after="0"/>
        <w:ind w:left="0"/>
        <w:jc w:val="both"/>
      </w:pPr>
      <w:r>
        <w:rPr>
          <w:rFonts w:ascii="Times New Roman"/>
          <w:b w:val="false"/>
          <w:i w:val="false"/>
          <w:color w:val="000000"/>
          <w:sz w:val="28"/>
        </w:rPr>
        <w:t>
      2016 жылғы 12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2016 жылғы 6 қазандағы</w:t>
            </w:r>
            <w:r>
              <w:br/>
            </w:r>
            <w:r>
              <w:rPr>
                <w:rFonts w:ascii="Times New Roman"/>
                <w:b w:val="false"/>
                <w:i w:val="false"/>
                <w:color w:val="000000"/>
                <w:sz w:val="20"/>
              </w:rPr>
              <w:t>№ 422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27 қарашадағы</w:t>
            </w:r>
            <w:r>
              <w:br/>
            </w:r>
            <w:r>
              <w:rPr>
                <w:rFonts w:ascii="Times New Roman"/>
                <w:b w:val="false"/>
                <w:i w:val="false"/>
                <w:color w:val="000000"/>
                <w:sz w:val="20"/>
              </w:rPr>
              <w:t>№ 505 бірлескен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Жерүсті су объектілеріндегі су сапасының нысаналы көрсеткіштері мен оларға қол жеткізу жөніндегі іс-шараларды әзірлеу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Жерүсті су объектілеріндегі су сапасының нысаналы көрсеткіштері мен оларға қол жеткізу жөніндегі іс-шараларды әзірлеу әдістемесі (бұдан әрі – әдістеме) 2003 жылғы 9 шілдедегі Қазақстан Республикасы Су кодексінің (бұдан әрі – Кодекс) </w:t>
      </w:r>
      <w:r>
        <w:rPr>
          <w:rFonts w:ascii="Times New Roman"/>
          <w:b w:val="false"/>
          <w:i w:val="false"/>
          <w:color w:val="000000"/>
          <w:sz w:val="28"/>
        </w:rPr>
        <w:t>56-бабы</w:t>
      </w:r>
      <w:r>
        <w:rPr>
          <w:rFonts w:ascii="Times New Roman"/>
          <w:b w:val="false"/>
          <w:i w:val="false"/>
          <w:color w:val="000000"/>
          <w:sz w:val="28"/>
        </w:rPr>
        <w:t xml:space="preserve"> 4-тармағына сәйкес әзірленді және жерүсті су объектілеріндегі су сапасының нысаналы көрсеткіштері мен оларға қол жеткізу жөніндегі іс-шараларды әзірлеу тәртібін айқындайды.</w:t>
      </w:r>
    </w:p>
    <w:bookmarkEnd w:id="7"/>
    <w:bookmarkStart w:name="z10" w:id="8"/>
    <w:p>
      <w:pPr>
        <w:spacing w:after="0"/>
        <w:ind w:left="0"/>
        <w:jc w:val="both"/>
      </w:pPr>
      <w:r>
        <w:rPr>
          <w:rFonts w:ascii="Times New Roman"/>
          <w:b w:val="false"/>
          <w:i w:val="false"/>
          <w:color w:val="000000"/>
          <w:sz w:val="28"/>
        </w:rPr>
        <w:t>
      2. Жерүсті су объектілеріндегі су сапасының нысаналы көрсеткіштері (бұдан әрі – нысаналы көрсеткіштер) өндіріс өсімімен сипатталатын өңірдің әлеуметтік-экономикалық дамуы кезінде қоршаған ортаның антропогендік ластануын болдырмау мақсатында белгіленеді.</w:t>
      </w:r>
    </w:p>
    <w:bookmarkEnd w:id="8"/>
    <w:bookmarkStart w:name="z11" w:id="9"/>
    <w:p>
      <w:pPr>
        <w:spacing w:after="0"/>
        <w:ind w:left="0"/>
        <w:jc w:val="both"/>
      </w:pPr>
      <w:r>
        <w:rPr>
          <w:rFonts w:ascii="Times New Roman"/>
          <w:b w:val="false"/>
          <w:i w:val="false"/>
          <w:color w:val="000000"/>
          <w:sz w:val="28"/>
        </w:rPr>
        <w:t>
      3. Осы Әдістемеде мынадай негізгі ұғамдар пайдаланылады:</w:t>
      </w:r>
    </w:p>
    <w:bookmarkEnd w:id="9"/>
    <w:bookmarkStart w:name="z12" w:id="10"/>
    <w:p>
      <w:pPr>
        <w:spacing w:after="0"/>
        <w:ind w:left="0"/>
        <w:jc w:val="both"/>
      </w:pPr>
      <w:r>
        <w:rPr>
          <w:rFonts w:ascii="Times New Roman"/>
          <w:b w:val="false"/>
          <w:i w:val="false"/>
          <w:color w:val="000000"/>
          <w:sz w:val="28"/>
        </w:rPr>
        <w:t>
      1) жер үсті су объектілері – шекарасы, көлемі мен су режимі бар, құрлық бетінде оның бедері нысанында сулардың тұрақты немесе уақытша жинақталуы;</w:t>
      </w:r>
    </w:p>
    <w:bookmarkEnd w:id="10"/>
    <w:bookmarkStart w:name="z13" w:id="11"/>
    <w:p>
      <w:pPr>
        <w:spacing w:after="0"/>
        <w:ind w:left="0"/>
        <w:jc w:val="both"/>
      </w:pPr>
      <w:r>
        <w:rPr>
          <w:rFonts w:ascii="Times New Roman"/>
          <w:b w:val="false"/>
          <w:i w:val="false"/>
          <w:color w:val="000000"/>
          <w:sz w:val="28"/>
        </w:rPr>
        <w:t>
      2) қоршаған орта сапасының нысаналы көрсеткiштерi – қоршаған ортаның сапасын бiртiндеп жақсарту қажеттiгiн ескере отырып, қоршаған ортаның белгiлi бiр уақыт кезеңiне нормаланатын параметрлерiнiң шектi деңгейiн сипаттайтын көрсеткiштер;</w:t>
      </w:r>
    </w:p>
    <w:bookmarkEnd w:id="11"/>
    <w:bookmarkStart w:name="z14" w:id="12"/>
    <w:p>
      <w:pPr>
        <w:spacing w:after="0"/>
        <w:ind w:left="0"/>
        <w:jc w:val="both"/>
      </w:pPr>
      <w:r>
        <w:rPr>
          <w:rFonts w:ascii="Times New Roman"/>
          <w:b w:val="false"/>
          <w:i w:val="false"/>
          <w:color w:val="000000"/>
          <w:sz w:val="28"/>
        </w:rPr>
        <w:t>
      3) су сапасының стандарттары – жерүсті су объектілері жай-күйінің нысаналы көрсеткіштеріне қол жеткізу үшін сақталуға тиіс судың шекті гидрохимиялық, микробиологиялық, физикалық сипаттамаларының сандық көрсеткіштері.</w:t>
      </w:r>
    </w:p>
    <w:bookmarkEnd w:id="12"/>
    <w:bookmarkStart w:name="z15" w:id="13"/>
    <w:p>
      <w:pPr>
        <w:spacing w:after="0"/>
        <w:ind w:left="0"/>
        <w:jc w:val="both"/>
      </w:pPr>
      <w:r>
        <w:rPr>
          <w:rFonts w:ascii="Times New Roman"/>
          <w:b w:val="false"/>
          <w:i w:val="false"/>
          <w:color w:val="000000"/>
          <w:sz w:val="28"/>
        </w:rPr>
        <w:t xml:space="preserve">
      4. Су сапасының стандарттарын сипаттайтын және Қазақстан Республикасы Ауыл шаруашылығы министрлігі Су ресурстары комитеті төрағасының 2016 жылғы 9 қарашадағы № 151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14513 болып тіркелген) бекітілген Су объектілерінде су сапасын жіктеудің бірыңғай жүйесінде (бұдан әрі – жіктеу) белгіленген су сапасының сыныбы нысаналы көрсеткіштер ретінде қабылданады. Нысаналы көрсеткіштер әлеуметтік-экономикалық көрсеткіштер өсіміне қол жеткізу мақсатында экономиканың перпективалы салаларын және тиісінше олармен байланысты суды пайдаланудың басым түрлерін дамыту үшін қол жеткізу қажет су сапасының деңгейін сипаттайды.</w:t>
      </w:r>
    </w:p>
    <w:bookmarkEnd w:id="13"/>
    <w:bookmarkStart w:name="z16" w:id="14"/>
    <w:p>
      <w:pPr>
        <w:spacing w:after="0"/>
        <w:ind w:left="0"/>
        <w:jc w:val="both"/>
      </w:pPr>
      <w:r>
        <w:rPr>
          <w:rFonts w:ascii="Times New Roman"/>
          <w:b w:val="false"/>
          <w:i w:val="false"/>
          <w:color w:val="000000"/>
          <w:sz w:val="28"/>
        </w:rPr>
        <w:t xml:space="preserve">
      5. Нысаналы көрсеткіштер мен оған қол жеткізу жөніндегі іс-шараларды облыстардың, республикалық маңызы бар қалалардың, астананың жергілікті атқарушы органдары (бұдан әрі – ЖАО) әзірлейді және Қазақстан Республикасы Мемлекеттік жоспарлау жүйесінің құжаттарында белгілейді. </w:t>
      </w:r>
    </w:p>
    <w:bookmarkEnd w:id="14"/>
    <w:bookmarkStart w:name="z17" w:id="15"/>
    <w:p>
      <w:pPr>
        <w:spacing w:after="0"/>
        <w:ind w:left="0"/>
        <w:jc w:val="left"/>
      </w:pPr>
      <w:r>
        <w:rPr>
          <w:rFonts w:ascii="Times New Roman"/>
          <w:b/>
          <w:i w:val="false"/>
          <w:color w:val="000000"/>
        </w:rPr>
        <w:t xml:space="preserve"> 2-тарау. Нысаналы көрсеткіштер мен оларға қол жеткізу жөніндегі іс-шараларды әзірлеу</w:t>
      </w:r>
    </w:p>
    <w:bookmarkEnd w:id="15"/>
    <w:bookmarkStart w:name="z18" w:id="16"/>
    <w:p>
      <w:pPr>
        <w:spacing w:after="0"/>
        <w:ind w:left="0"/>
        <w:jc w:val="both"/>
      </w:pPr>
      <w:r>
        <w:rPr>
          <w:rFonts w:ascii="Times New Roman"/>
          <w:b w:val="false"/>
          <w:i w:val="false"/>
          <w:color w:val="000000"/>
          <w:sz w:val="28"/>
        </w:rPr>
        <w:t xml:space="preserve">
      6. Нақты су объектісінің су шаруашылығы учаскесі бойынша нысаналы көрсеткіштерді әзірлеу Қазақстан Республикасы Энергетика министрінің 2015 жылғы 26 ақпандағы № 145 бұйрығымен (Нормативтік құқықтық актілерді мемлекеттік тіркеу тізілімінде № 10869 болып тіркелген) бекітілген Қоршаған орта сапасының нысаналы көрсеткіштерін айқындау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16"/>
    <w:p>
      <w:pPr>
        <w:spacing w:after="0"/>
        <w:ind w:left="0"/>
        <w:jc w:val="both"/>
      </w:pPr>
      <w:r>
        <w:rPr>
          <w:rFonts w:ascii="Times New Roman"/>
          <w:b w:val="false"/>
          <w:i w:val="false"/>
          <w:color w:val="000000"/>
          <w:sz w:val="28"/>
        </w:rPr>
        <w:t>
      Нақты су объектісінің су шаруашылығы учаскесі бойынша нысаналы көрсеткіштер жіктеуге сәйкес су сапасының сыныбына сүйене отырып айқындалатын аталған су объектісінің су шаруашылығы учаскесі үшін су сапасының стандарттарын су қорын пайдалану және қорғау, сумен жабдықтау, су бұру саласындағы уәкілетті орган (бұдан әрі – уәкілетті орган) бекіткеннен кейін әзірленеді.</w:t>
      </w:r>
    </w:p>
    <w:p>
      <w:pPr>
        <w:spacing w:after="0"/>
        <w:ind w:left="0"/>
        <w:jc w:val="both"/>
      </w:pPr>
      <w:r>
        <w:rPr>
          <w:rFonts w:ascii="Times New Roman"/>
          <w:b w:val="false"/>
          <w:i w:val="false"/>
          <w:color w:val="000000"/>
          <w:sz w:val="28"/>
        </w:rPr>
        <w:t>
      Уәкілетті орган белгілеген су сапасының стандартын сипаттайтын су сапасының сыныбымен салыстырғанда судың сапасының жақсаруын көздейтін су сапасының сыныбы нысаналы көрсеткіш болып табылады.</w:t>
      </w:r>
    </w:p>
    <w:bookmarkStart w:name="z19" w:id="17"/>
    <w:p>
      <w:pPr>
        <w:spacing w:after="0"/>
        <w:ind w:left="0"/>
        <w:jc w:val="both"/>
      </w:pPr>
      <w:r>
        <w:rPr>
          <w:rFonts w:ascii="Times New Roman"/>
          <w:b w:val="false"/>
          <w:i w:val="false"/>
          <w:color w:val="000000"/>
          <w:sz w:val="28"/>
        </w:rPr>
        <w:t>
      7. Нысаналы көрсеткіштерге қол жеткізу үшін ЖАО су ресурстарының ластануының және тиімсіз пайдаланылуының алдын алу бойынша шаралар кешенін, сондай-ақ қоршаған ортаны қорғау жөніндегі шараларды қамтитын іс-шаралар жоспарын әзірлейді.</w:t>
      </w:r>
    </w:p>
    <w:bookmarkEnd w:id="17"/>
    <w:bookmarkStart w:name="z20" w:id="18"/>
    <w:p>
      <w:pPr>
        <w:spacing w:after="0"/>
        <w:ind w:left="0"/>
        <w:jc w:val="both"/>
      </w:pPr>
      <w:r>
        <w:rPr>
          <w:rFonts w:ascii="Times New Roman"/>
          <w:b w:val="false"/>
          <w:i w:val="false"/>
          <w:color w:val="000000"/>
          <w:sz w:val="28"/>
        </w:rPr>
        <w:t>
      8. Экологиялық ахуалға талдау жүргізген кезде су сапасы стандарттарын белгілеу барысында алынған қорытындылар қабылданады және су объектісін мынадай белгілі бір топтарға жатқызуды қамтитын өзен бассейнінің спецификасын, фондық және табиғи-климаттық ерекшеліктерін көрсететін су сапасының алдағы жылдардағы деректері ескеріледі:</w:t>
      </w:r>
    </w:p>
    <w:bookmarkEnd w:id="18"/>
    <w:p>
      <w:pPr>
        <w:spacing w:after="0"/>
        <w:ind w:left="0"/>
        <w:jc w:val="both"/>
      </w:pPr>
      <w:r>
        <w:rPr>
          <w:rFonts w:ascii="Times New Roman"/>
          <w:b w:val="false"/>
          <w:i w:val="false"/>
          <w:color w:val="000000"/>
          <w:sz w:val="28"/>
        </w:rPr>
        <w:t>
      антропогендік жүктеменің әсері оның негізгі гидрологиялық және морфологиялық сипаттамаларын өзгертуге әкелмеген табиғи су объектілеріне;</w:t>
      </w:r>
    </w:p>
    <w:p>
      <w:pPr>
        <w:spacing w:after="0"/>
        <w:ind w:left="0"/>
        <w:jc w:val="both"/>
      </w:pPr>
      <w:r>
        <w:rPr>
          <w:rFonts w:ascii="Times New Roman"/>
          <w:b w:val="false"/>
          <w:i w:val="false"/>
          <w:color w:val="000000"/>
          <w:sz w:val="28"/>
        </w:rPr>
        <w:t xml:space="preserve">
      антропогендік жүктеменің әсері олардың негізгі гидрологиялық және морфологиялық сипаттамаларын өзгертуге әкелген табиғи су объектілеріне; </w:t>
      </w:r>
    </w:p>
    <w:p>
      <w:pPr>
        <w:spacing w:after="0"/>
        <w:ind w:left="0"/>
        <w:jc w:val="both"/>
      </w:pPr>
      <w:r>
        <w:rPr>
          <w:rFonts w:ascii="Times New Roman"/>
          <w:b w:val="false"/>
          <w:i w:val="false"/>
          <w:color w:val="000000"/>
          <w:sz w:val="28"/>
        </w:rPr>
        <w:t>
      шаруашылық қызмет нәтижесінде құрылған су объектілеріне.</w:t>
      </w:r>
    </w:p>
    <w:p>
      <w:pPr>
        <w:spacing w:after="0"/>
        <w:ind w:left="0"/>
        <w:jc w:val="both"/>
      </w:pPr>
      <w:r>
        <w:rPr>
          <w:rFonts w:ascii="Times New Roman"/>
          <w:b w:val="false"/>
          <w:i w:val="false"/>
          <w:color w:val="000000"/>
          <w:sz w:val="28"/>
        </w:rPr>
        <w:t>
      Қосымша келіп түсетін ағынды сулардың және басқа да ластаушы заттардың сипаттамаларына, сондай-ақ қарастырылып отырған су объектісі бойынша суды пайдалану құрылымына талдау жүргізіледі және оның нәтижесі бойынша суды пайдаланудың негізгі түрлері айқындалады.</w:t>
      </w:r>
    </w:p>
    <w:bookmarkStart w:name="z21" w:id="19"/>
    <w:p>
      <w:pPr>
        <w:spacing w:after="0"/>
        <w:ind w:left="0"/>
        <w:jc w:val="both"/>
      </w:pPr>
      <w:r>
        <w:rPr>
          <w:rFonts w:ascii="Times New Roman"/>
          <w:b w:val="false"/>
          <w:i w:val="false"/>
          <w:color w:val="000000"/>
          <w:sz w:val="28"/>
        </w:rPr>
        <w:t>
      9. Нысаналы көрсеткіштерге қол жеткізу бойынша экономикалық мүмкіндіктерді зерттеу суды пайдаланудың басым бағыттарына сәйкес келетін су сапасының талап етілген сыныбына қол жеткізу үшін іс-шаралар кешенін іске асыруға байланысты шығындар негізінде жүргізіледі.</w:t>
      </w:r>
    </w:p>
    <w:bookmarkEnd w:id="19"/>
    <w:bookmarkStart w:name="z22" w:id="20"/>
    <w:p>
      <w:pPr>
        <w:spacing w:after="0"/>
        <w:ind w:left="0"/>
        <w:jc w:val="both"/>
      </w:pPr>
      <w:r>
        <w:rPr>
          <w:rFonts w:ascii="Times New Roman"/>
          <w:b w:val="false"/>
          <w:i w:val="false"/>
          <w:color w:val="000000"/>
          <w:sz w:val="28"/>
        </w:rPr>
        <w:t>
      10. Нысаналы көрсеткіштерді белгілеу өлшемшарттарын айқындау кезінде:</w:t>
      </w:r>
    </w:p>
    <w:bookmarkEnd w:id="20"/>
    <w:bookmarkStart w:name="z23" w:id="21"/>
    <w:p>
      <w:pPr>
        <w:spacing w:after="0"/>
        <w:ind w:left="0"/>
        <w:jc w:val="both"/>
      </w:pPr>
      <w:r>
        <w:rPr>
          <w:rFonts w:ascii="Times New Roman"/>
          <w:b w:val="false"/>
          <w:i w:val="false"/>
          <w:color w:val="000000"/>
          <w:sz w:val="28"/>
        </w:rPr>
        <w:t>
      1) қоршаған ортаға антропогендік әсер ету дәрежесі;</w:t>
      </w:r>
    </w:p>
    <w:bookmarkEnd w:id="21"/>
    <w:bookmarkStart w:name="z24" w:id="22"/>
    <w:p>
      <w:pPr>
        <w:spacing w:after="0"/>
        <w:ind w:left="0"/>
        <w:jc w:val="both"/>
      </w:pPr>
      <w:r>
        <w:rPr>
          <w:rFonts w:ascii="Times New Roman"/>
          <w:b w:val="false"/>
          <w:i w:val="false"/>
          <w:color w:val="000000"/>
          <w:sz w:val="28"/>
        </w:rPr>
        <w:t>
      2) халықты ауыз сумен жабдықтауды қамтамасыз ету және су экожүйесінде теңдікті ұстау қажеттілігі;</w:t>
      </w:r>
    </w:p>
    <w:bookmarkEnd w:id="22"/>
    <w:bookmarkStart w:name="z25" w:id="23"/>
    <w:p>
      <w:pPr>
        <w:spacing w:after="0"/>
        <w:ind w:left="0"/>
        <w:jc w:val="both"/>
      </w:pPr>
      <w:r>
        <w:rPr>
          <w:rFonts w:ascii="Times New Roman"/>
          <w:b w:val="false"/>
          <w:i w:val="false"/>
          <w:color w:val="000000"/>
          <w:sz w:val="28"/>
        </w:rPr>
        <w:t>
      3) әлеуметтік-экономикалық көрсеткіштердің өсіміне қол жеткізу мақсатында экономиканың перспективалы салаларын және тиісінше олармен байланысты суды пайдаланудың басым түрлерін дамыту қажеттілігі ескеріледі.</w:t>
      </w:r>
    </w:p>
    <w:bookmarkEnd w:id="23"/>
    <w:bookmarkStart w:name="z26" w:id="24"/>
    <w:p>
      <w:pPr>
        <w:spacing w:after="0"/>
        <w:ind w:left="0"/>
        <w:jc w:val="both"/>
      </w:pPr>
      <w:r>
        <w:rPr>
          <w:rFonts w:ascii="Times New Roman"/>
          <w:b w:val="false"/>
          <w:i w:val="false"/>
          <w:color w:val="000000"/>
          <w:sz w:val="28"/>
        </w:rPr>
        <w:t>
      11. Су объектісіндегі су сапасын айқындайтын көрсеткіштердің құрамы жіктеуде келтірілген көрсеткіштер тізбесіне сүйене отырып қалыптастырылады.</w:t>
      </w:r>
    </w:p>
    <w:bookmarkEnd w:id="24"/>
    <w:bookmarkStart w:name="z27" w:id="25"/>
    <w:p>
      <w:pPr>
        <w:spacing w:after="0"/>
        <w:ind w:left="0"/>
        <w:jc w:val="both"/>
      </w:pPr>
      <w:r>
        <w:rPr>
          <w:rFonts w:ascii="Times New Roman"/>
          <w:b w:val="false"/>
          <w:i w:val="false"/>
          <w:color w:val="000000"/>
          <w:sz w:val="28"/>
        </w:rPr>
        <w:t>
      12. Нысаналы көрсеткіштерге қол жеткізу сыныптауышта көрсетілген су сапасы стандаттарының сандық мәндерін салыстыру арқылы Ұлттық гидрометеорологиялық қызметтің үш жылдық кезеңдегі гидрологиялық мониторингінің деректері немесе аумақтық және (немесе) жекеше байқау желiлерiнiң пункттерiнде аккредиттелген талдамалық зертханалар және (немесе) автоматтық байқау пункттері жүзеге асыратын ластаушы заттардың құрамын талдау үшін сынамаларды іріктеу негізінде айқындалады.</w:t>
      </w:r>
    </w:p>
    <w:bookmarkEnd w:id="25"/>
    <w:p>
      <w:pPr>
        <w:spacing w:after="0"/>
        <w:ind w:left="0"/>
        <w:jc w:val="both"/>
      </w:pPr>
      <w:r>
        <w:rPr>
          <w:rFonts w:ascii="Times New Roman"/>
          <w:b w:val="false"/>
          <w:i w:val="false"/>
          <w:color w:val="000000"/>
          <w:sz w:val="28"/>
        </w:rPr>
        <w:t xml:space="preserve">
      Нысаналы көрсеткіш осы су сапасы сыныбына орналған сыныптауышта айқындалған барлық көрсеткіштер мәніне сәйкес болғанда ғана қол жеткізілген болып саналады.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