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2fb2" w14:textId="3432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 бойынша азық-түлік тауарларының қорларын есепке алу нысанын және есептілікті ұсыну қағидаларын бекіту туралы" Қазақстан Республикасы Ауыл шаруашылығы министрінің 2014 жылғы 25 маусымдағы № 5-2/325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12 желтоқсандағы № 516 бұйрығы. Қазақстан Республикасының Әділет министрлігінде 2017 жылғы 25 қаңтарда № 14719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"Өңірлер бойынша азық-түлік тауарларының қорларын есепке алу нысанын және есептілікті ұсыну қағидаларын бекіту туралы" Қазақстан Республикасы Ауыл шаруашылығы министрінің 2014 жылғы 25 маусымдағы № 5-2/325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9615 болып тіркелген, 2014 жылғы 6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өңірлер бойынша азық-түлік тауарлар қорларын есепке алу нысаны;</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өңірлер бойынша азық-түлік тауарлар қорларын есепке алуға қатысты есептілікті ұсыну қағидалары бекітілсін." </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азық-түлік тауарлар қорларын есепке алу </w:t>
      </w:r>
      <w:r>
        <w:rPr>
          <w:rFonts w:ascii="Times New Roman"/>
          <w:b w:val="false"/>
          <w:i w:val="false"/>
          <w:color w:val="000000"/>
          <w:sz w:val="28"/>
        </w:rPr>
        <w:t>нысанында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Start w:name="z9" w:id="7"/>
    <w:p>
      <w:pPr>
        <w:spacing w:after="0"/>
        <w:ind w:left="0"/>
        <w:jc w:val="both"/>
      </w:pPr>
      <w:r>
        <w:rPr>
          <w:rFonts w:ascii="Times New Roman"/>
          <w:b w:val="false"/>
          <w:i w:val="false"/>
          <w:color w:val="000000"/>
          <w:sz w:val="28"/>
        </w:rPr>
        <w:t>
      "Өңірлер бойынша азық-түлік тауарлар қорларын есепке алу нысаны";</w:t>
      </w:r>
    </w:p>
    <w:bookmarkEnd w:id="7"/>
    <w:bookmarkStart w:name="z10" w:id="8"/>
    <w:p>
      <w:pPr>
        <w:spacing w:after="0"/>
        <w:ind w:left="0"/>
        <w:jc w:val="both"/>
      </w:pPr>
      <w:r>
        <w:rPr>
          <w:rFonts w:ascii="Times New Roman"/>
          <w:b w:val="false"/>
          <w:i w:val="false"/>
          <w:color w:val="000000"/>
          <w:sz w:val="28"/>
        </w:rPr>
        <w:t>
      Өңірлер бойынша азық-түлік тауарлар қорларын есепке алу нысанына қосымшада:</w:t>
      </w:r>
    </w:p>
    <w:bookmarkEnd w:id="8"/>
    <w:bookmarkStart w:name="z11" w:id="9"/>
    <w:p>
      <w:pPr>
        <w:spacing w:after="0"/>
        <w:ind w:left="0"/>
        <w:jc w:val="both"/>
      </w:pPr>
      <w:r>
        <w:rPr>
          <w:rFonts w:ascii="Times New Roman"/>
          <w:b w:val="false"/>
          <w:i w:val="false"/>
          <w:color w:val="000000"/>
          <w:sz w:val="28"/>
        </w:rPr>
        <w:t>
      Өңірлер бойынша азық-түлік тауарлар қорларын есепке алу нысанды толтыру бойынша түсіндірмеде: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xml:space="preserve">
       "1. Өңірлер бойынша азық-түлік тауарлар қорларын есепке алу нысаны "Агроөнеркәсіптік кешенді және ауылдық аумақтарды дамытуды мемлекеттік реттеу туралы" 2005 жылғы 8 шілдедегі Қазақстан Республикасының Заңының 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өңірлер бойынша азық-түлік тауарлар қорына қатысты есептілікті ұсыну </w:t>
      </w:r>
      <w:r>
        <w:rPr>
          <w:rFonts w:ascii="Times New Roman"/>
          <w:b w:val="false"/>
          <w:i w:val="false"/>
          <w:color w:val="000000"/>
          <w:sz w:val="28"/>
        </w:rPr>
        <w:t>ережесінде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"Өңірлер бойынша азық-түлік тауарлар қорларын есепке алуға қатысты есептілікті ұсыну қағидалары";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xml:space="preserve">
      "2. Аудан деңгейіндегі жергілікті атқарушы органдар ауыл шаруашылығы құрылымдарынан қолда бар азық-түлік тауарлар қорлары бойынша ақпаратты жинап жыл сайын бірінші тоқсанның соңына дейін күнтізбелік 15 күн бұрын облыс деңгейіндегі жергілікті атқарушы органдарға ұсынады. </w:t>
      </w:r>
    </w:p>
    <w:bookmarkEnd w:id="13"/>
    <w:bookmarkStart w:name="z19" w:id="14"/>
    <w:p>
      <w:pPr>
        <w:spacing w:after="0"/>
        <w:ind w:left="0"/>
        <w:jc w:val="both"/>
      </w:pPr>
      <w:r>
        <w:rPr>
          <w:rFonts w:ascii="Times New Roman"/>
          <w:b w:val="false"/>
          <w:i w:val="false"/>
          <w:color w:val="000000"/>
          <w:sz w:val="28"/>
        </w:rPr>
        <w:t xml:space="preserve">
      3. Облыс деңгейіндегі жергілікті атқарушы органдар облыста (астанада, республикалық маңызы бар қалада) қолда бар азық-түлік тауарлар қорлары бойынша ақпаратты бірінші тоқсанның соңына дейін күнтізбелік 10 күн бұрын Қазақстан Республикасының Ауыл шаруашылығы министрлігіне ұсынады.". </w:t>
      </w:r>
    </w:p>
    <w:bookmarkEnd w:id="14"/>
    <w:bookmarkStart w:name="z20" w:id="15"/>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2" w:id="17"/>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оның көшірмесін баспа және электрондық түрде мерзімді баспа басылымдарына және Қазақстан Республикасының нормативтік құқықтық актілерінің эталондық бақылау банкіне ресми жариялауға жіберілуін; </w:t>
      </w:r>
    </w:p>
    <w:bookmarkEnd w:id="17"/>
    <w:bookmarkStart w:name="z23" w:id="1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      </w:t>
      </w:r>
    </w:p>
    <w:bookmarkEnd w:id="18"/>
    <w:bookmarkStart w:name="z24"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 xml:space="preserve">Қазақстан Республикасының Ауыл </w:t>
            </w:r>
            <w:r>
              <w:br/>
            </w:r>
            <w:r>
              <w:rPr>
                <w:rFonts w:ascii="Times New Roman"/>
                <w:b w:val="false"/>
                <w:i/>
                <w:color w:val="000000"/>
                <w:sz w:val="20"/>
              </w:rPr>
              <w:t>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2016 жылғы 23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