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b936" w14:textId="b34b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"Авариялық-құтқару қызметтерін, құралымдарын және құтқарушыларды, сондай-ақ мемлекеттік емес өртке қарсы қызметтерді аттестаттау және қайта аттестаттау қағидаларын бекіту туралы" Қазақстан Республикасы Ішкі істер министрінің 2015 жылғы 18 наурыздағы № 246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29 қарашадағы № 1108 бұйрығы. Қазақстан Республикасының Әділет министрлігінде 2017 жылғы 27 қаңтарда № 14749 болып тіркелді. Күші жойылды - Қазақстан Республикасы Ішкі істер министрінің 2020 жылғы 16 наурыздағы № 218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16.03.2020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"Авариялық-құтқару қызметтерін, құралымдарын және құтқарушыларды, сондай-ақ мемлекеттік емес өртке қарсы қызметтерді аттестаттау және қайта аттестаттау қағидаларын бекіту туралы" Қазақстан Республикасы Ішкі істер министрінің 2015 жылғы 18 наурыздағы № 246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10831 тіркелген, 2015 жылғы 5 маусымда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11.07.2018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13.07.2018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1" w:id="2"/>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w:t>
      </w:r>
    </w:p>
    <w:bookmarkEnd w:id="2"/>
    <w:bookmarkStart w:name="z42"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3" w:id="4"/>
    <w:p>
      <w:pPr>
        <w:spacing w:after="0"/>
        <w:ind w:left="0"/>
        <w:jc w:val="both"/>
      </w:pPr>
      <w:r>
        <w:rPr>
          <w:rFonts w:ascii="Times New Roman"/>
          <w:b w:val="false"/>
          <w:i w:val="false"/>
          <w:color w:val="000000"/>
          <w:sz w:val="28"/>
        </w:rPr>
        <w:t>
      2) осы бұйрықты мемлекеттік тіркегеннен кейін оның көшірмелерін күнтізбелік он күн ішінде мерзімді баспа басылымдарына ресми жариялауға,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44"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ресми интернет-ресурсында және мемлекеттік органдардың интранет-порталында орналастыруды;</w:t>
      </w:r>
    </w:p>
    <w:bookmarkEnd w:id="5"/>
    <w:bookmarkStart w:name="z45"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End w:id="6"/>
    <w:bookmarkStart w:name="z46"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Ю.В. Ильинге және Қазақстан Республикасы Ішкі істер министрлігі Төтенше жағдайлар комитетінің төрағасы В.Р. Беккерге жүктелсін. </w:t>
      </w:r>
    </w:p>
    <w:bookmarkEnd w:id="7"/>
    <w:bookmarkStart w:name="z47"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2016 жылғы 22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Қ. Бишімбаев</w:t>
      </w:r>
    </w:p>
    <w:p>
      <w:pPr>
        <w:spacing w:after="0"/>
        <w:ind w:left="0"/>
        <w:jc w:val="both"/>
      </w:pPr>
      <w:r>
        <w:rPr>
          <w:rFonts w:ascii="Times New Roman"/>
          <w:b w:val="false"/>
          <w:i w:val="false"/>
          <w:color w:val="000000"/>
          <w:sz w:val="28"/>
        </w:rPr>
        <w:t>
      2016 жылғы 26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2016 жылғы 29 қарашадағы</w:t>
            </w:r>
            <w:r>
              <w:br/>
            </w:r>
            <w:r>
              <w:rPr>
                <w:rFonts w:ascii="Times New Roman"/>
                <w:b w:val="false"/>
                <w:i w:val="false"/>
                <w:color w:val="000000"/>
                <w:sz w:val="20"/>
              </w:rPr>
              <w:t>№ 1108 бұйрығына</w:t>
            </w:r>
            <w:r>
              <w:br/>
            </w:r>
            <w:r>
              <w:rPr>
                <w:rFonts w:ascii="Times New Roman"/>
                <w:b w:val="false"/>
                <w:i w:val="false"/>
                <w:color w:val="000000"/>
                <w:sz w:val="20"/>
              </w:rPr>
              <w:t>1-қосымша</w:t>
            </w:r>
          </w:p>
        </w:tc>
      </w:tr>
    </w:tbl>
    <w:bookmarkStart w:name="z50" w:id="9"/>
    <w:p>
      <w:pPr>
        <w:spacing w:after="0"/>
        <w:ind w:left="0"/>
        <w:jc w:val="both"/>
      </w:pPr>
      <w:r>
        <w:rPr>
          <w:rFonts w:ascii="Times New Roman"/>
          <w:b w:val="false"/>
          <w:i w:val="false"/>
          <w:color w:val="ff0000"/>
          <w:sz w:val="28"/>
        </w:rPr>
        <w:t xml:space="preserve">
      Ескерту. 1-қосымшаның күші жойылды - ҚР Ішкі істер министрінің 11.07.2018 </w:t>
      </w:r>
      <w:r>
        <w:rPr>
          <w:rFonts w:ascii="Times New Roman"/>
          <w:b w:val="false"/>
          <w:i w:val="false"/>
          <w:color w:val="ff0000"/>
          <w:sz w:val="28"/>
        </w:rPr>
        <w:t>№ 507</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29 қарашадағы</w:t>
            </w:r>
            <w:r>
              <w:br/>
            </w:r>
            <w:r>
              <w:rPr>
                <w:rFonts w:ascii="Times New Roman"/>
                <w:b w:val="false"/>
                <w:i w:val="false"/>
                <w:color w:val="000000"/>
                <w:sz w:val="20"/>
              </w:rPr>
              <w:t>№ 1108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Ішкі істер министрінің 13.07.2018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29 қарашадағы</w:t>
            </w:r>
            <w:r>
              <w:br/>
            </w:r>
            <w:r>
              <w:rPr>
                <w:rFonts w:ascii="Times New Roman"/>
                <w:b w:val="false"/>
                <w:i w:val="false"/>
                <w:color w:val="000000"/>
                <w:sz w:val="20"/>
              </w:rPr>
              <w:t>№ 1108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Ішкі істер министрінің 13.07.2018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29 қарашадағы</w:t>
            </w:r>
            <w:r>
              <w:br/>
            </w:r>
            <w:r>
              <w:rPr>
                <w:rFonts w:ascii="Times New Roman"/>
                <w:b w:val="false"/>
                <w:i w:val="false"/>
                <w:color w:val="000000"/>
                <w:sz w:val="20"/>
              </w:rPr>
              <w:t>№ 1108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Ішкі істер министрінің 13.07.2018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