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b1ef" w14:textId="cb0b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 регламенттерін бекіту туралы" Ақмола облысы әкімдігінің 2015 жылғы 9 маусымдағы № А-6/263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23 қыркүйектегі № А-11/461 қаулысы. Ақмола облысының Әділет департаментінде 2016 жылғы 2 қарашада № 5590 болып тіркелді. Күші жойылды - Ақмола облысы әкімдігінің 2020 жылғы 3 қарашадағы № А-11/554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03.11.2020 </w:t>
      </w:r>
      <w:r>
        <w:rPr>
          <w:rFonts w:ascii="Times New Roman"/>
          <w:b w:val="false"/>
          <w:i w:val="false"/>
          <w:color w:val="000000"/>
          <w:sz w:val="28"/>
        </w:rPr>
        <w:t>№ А-11 /554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"Сәулет, қала құрылысы және құрылыс саласындағы мемлекеттік көрсетілетін қызмет регламенттерін бекіту туралы" Ақмола облысы әкімдігінің 2015 жылғы 9 маусымдағы № А-6/263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4871 болып тіркелген, "Әділет" ақпараттық-құқықтық жүйесінде 2015 жылғы 5 тамызда жарияланды)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23 қыркүйектегі</w:t>
            </w:r>
            <w:r>
              <w:br/>
            </w:r>
            <w:r>
              <w:rPr>
                <w:rFonts w:ascii="Times New Roman"/>
                <w:b w:val="false"/>
                <w:i w:val="false"/>
                <w:color w:val="000000"/>
                <w:sz w:val="20"/>
              </w:rPr>
              <w:t>№ А-11/461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А-6/263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(бұдан әрі – мемлекеттік көрсетілетін қызмет) "Ақмола облысының мемлекеттік сәулет-құрылыс бақылау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 қабылдауды және мемлекеттік көрсетілетін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 (ішінара автоматтандырылған) және (немесе) қағаз.</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Ұлттық экономика министрінің 2015 жылғы 27 наурыздағы № 276 бұйрығымен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стандартының (Нормативтіқ құқықтық актілерді мемлекеттік тіркеу тізілімінде № 11133 болып тіркелді) (осыдан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(бұдан әрі – аттестат), не стандарттың </w:t>
      </w:r>
      <w:r>
        <w:rPr>
          <w:rFonts w:ascii="Times New Roman"/>
          <w:b w:val="false"/>
          <w:i w:val="false"/>
          <w:color w:val="000000"/>
          <w:sz w:val="28"/>
        </w:rPr>
        <w:t>10 тармағына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r>
        <w:br/>
      </w:r>
      <w:r>
        <w:rPr>
          <w:rFonts w:ascii="Times New Roman"/>
          <w:b w:val="false"/>
          <w:i w:val="false"/>
          <w:color w:val="000000"/>
          <w:sz w:val="28"/>
        </w:rPr>
        <w:t>
      Мемлекеттік көрсетілетін қызметтің нәтижесін ұсыну нысаны: электронды. Аттестатты қағаз жеткізгіште алу үшін өтініш берілген жағдайда, аттестат электрондық форматта ресімделеді, басып шығарылады және көрсетілетін қызметті берушінің мөрімен және жауапты тұлғанын қолымен расталады.</w:t>
      </w:r>
    </w:p>
    <w:bookmarkEnd w:id="3"/>
    <w:bookmarkStart w:name="z15"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16" w:id="5"/>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қызметті алу үшін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орындаушысы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жауаптықызметкері біліктік талаптарға сәйкестігін қарастырып, өтініштерін аттестаттауға ұсынылған тұлғалардың тізімін құрастырып, аттестациялық комиссияның отырысына көрсетілетін қызметті алушылардың ұсынған құжаттарды алдын ала талдау анықтамасын дайындайды – 9 жұмыс күн;</w:t>
      </w:r>
      <w:r>
        <w:br/>
      </w:r>
      <w:r>
        <w:rPr>
          <w:rFonts w:ascii="Times New Roman"/>
          <w:b w:val="false"/>
          <w:i w:val="false"/>
          <w:color w:val="000000"/>
          <w:sz w:val="28"/>
        </w:rPr>
        <w:t xml:space="preserve">
      </w:t>
      </w:r>
      <w:r>
        <w:rPr>
          <w:rFonts w:ascii="Times New Roman"/>
          <w:b w:val="false"/>
          <w:i w:val="false"/>
          <w:color w:val="000000"/>
          <w:sz w:val="28"/>
        </w:rPr>
        <w:t>5) аттестациялық комиссиясы түскен құжаттарды заңнама талаптарына сайкестігін қарастырады, хаттамаға қол қояды - 2 жұмыс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көрсетілетін қызметті алушыларға тестілеуге кіру рұқсатын немесе кіру рұқсатын бермеу туралы аттестациялық комиссиясының шешімін бекіту туралы бұйрыққа қол қояды – 1 жұмыс күн;</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қызметкері тестілеуге кіру рұқсаты берілген көрсетілетін қызметті алушыларды тестілеудің өтетін ұақыты және орны туралы хабарлайды, тестілеуді өткізеді, өткізілген тестілеудің нәтижесі туралы актіні құрайды - 10 жұмыс күн;</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аттестациялық комиссиясы тестілеудің нәтижесі бойынша құжаттарды заң талаптары сәйкестігіне қарастырып, хаттамаға қол қояды – 2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көрсетілетін қызметті алушыларға аттестациядан өткені және аттестат иемдену туралы аттестациялық комиссиясының шешімін бекіту туралы бұйрыққа қол қояды – 1 жұмыс күн;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жауапты орындаушысы "Е-лицензиялау" МДБ АЖ ақпараттық жүйесінде оң нәтижесімен қоса сұрау салуды немесе дәлелді бас тарту туралы сұрау салуды көрсетілетін қызметті беруші басшысының қол қоюына жолдайды – 2 жұмыс күн.</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сұрау салуға ЭЦҚ-мен қол қояды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орындауды бастауға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басшыға бұрыштама қоюға жіберу;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w:t>
      </w:r>
      <w:r>
        <w:br/>
      </w:r>
      <w:r>
        <w:rPr>
          <w:rFonts w:ascii="Times New Roman"/>
          <w:b w:val="false"/>
          <w:i w:val="false"/>
          <w:color w:val="000000"/>
          <w:sz w:val="28"/>
        </w:rPr>
        <w:t xml:space="preserve">
      </w:t>
      </w:r>
      <w:r>
        <w:rPr>
          <w:rFonts w:ascii="Times New Roman"/>
          <w:b w:val="false"/>
          <w:i w:val="false"/>
          <w:color w:val="000000"/>
          <w:sz w:val="28"/>
        </w:rPr>
        <w:t>4) біліктік талаптарды тексеру, аттестация өту үшін өтініш бергендердің тізімін құру, анықтама жасау;</w:t>
      </w:r>
      <w:r>
        <w:br/>
      </w:r>
      <w:r>
        <w:rPr>
          <w:rFonts w:ascii="Times New Roman"/>
          <w:b w:val="false"/>
          <w:i w:val="false"/>
          <w:color w:val="000000"/>
          <w:sz w:val="28"/>
        </w:rPr>
        <w:t xml:space="preserve">
      </w:t>
      </w:r>
      <w:r>
        <w:rPr>
          <w:rFonts w:ascii="Times New Roman"/>
          <w:b w:val="false"/>
          <w:i w:val="false"/>
          <w:color w:val="000000"/>
          <w:sz w:val="28"/>
        </w:rPr>
        <w:t>5) аттестациялық комиссиясы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6) аттестациялық комиссияның шешімін бекіту туралы бұйрық;</w:t>
      </w:r>
      <w:r>
        <w:br/>
      </w:r>
      <w:r>
        <w:rPr>
          <w:rFonts w:ascii="Times New Roman"/>
          <w:b w:val="false"/>
          <w:i w:val="false"/>
          <w:color w:val="000000"/>
          <w:sz w:val="28"/>
        </w:rPr>
        <w:t xml:space="preserve">
      </w:t>
      </w:r>
      <w:r>
        <w:rPr>
          <w:rFonts w:ascii="Times New Roman"/>
          <w:b w:val="false"/>
          <w:i w:val="false"/>
          <w:color w:val="000000"/>
          <w:sz w:val="28"/>
        </w:rPr>
        <w:t>7) хабарлау, тестілеуге шақыру, тестілеуді өткізу, тестілеудің нәтижесі туралы актіні құру;</w:t>
      </w:r>
      <w:r>
        <w:br/>
      </w:r>
      <w:r>
        <w:rPr>
          <w:rFonts w:ascii="Times New Roman"/>
          <w:b w:val="false"/>
          <w:i w:val="false"/>
          <w:color w:val="000000"/>
          <w:sz w:val="28"/>
        </w:rPr>
        <w:t xml:space="preserve">
      </w:t>
      </w:r>
      <w:r>
        <w:rPr>
          <w:rFonts w:ascii="Times New Roman"/>
          <w:b w:val="false"/>
          <w:i w:val="false"/>
          <w:color w:val="000000"/>
          <w:sz w:val="28"/>
        </w:rPr>
        <w:t>8) аттестациялық комиссиясы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9) аттестациялық комиссияның шешімін бекіту туралы бұйрық;</w:t>
      </w:r>
      <w:r>
        <w:br/>
      </w:r>
      <w:r>
        <w:rPr>
          <w:rFonts w:ascii="Times New Roman"/>
          <w:b w:val="false"/>
          <w:i w:val="false"/>
          <w:color w:val="000000"/>
          <w:sz w:val="28"/>
        </w:rPr>
        <w:t xml:space="preserve">
      </w:t>
      </w:r>
      <w:r>
        <w:rPr>
          <w:rFonts w:ascii="Times New Roman"/>
          <w:b w:val="false"/>
          <w:i w:val="false"/>
          <w:color w:val="000000"/>
          <w:sz w:val="28"/>
        </w:rPr>
        <w:t>10) аттестатты немесе мемлекеттік қызмет ұсынудан бас тарту дәлелді жауабын дайындау;</w:t>
      </w:r>
      <w:r>
        <w:br/>
      </w:r>
      <w:r>
        <w:rPr>
          <w:rFonts w:ascii="Times New Roman"/>
          <w:b w:val="false"/>
          <w:i w:val="false"/>
          <w:color w:val="000000"/>
          <w:sz w:val="28"/>
        </w:rPr>
        <w:t xml:space="preserve">
      </w:t>
      </w:r>
      <w:r>
        <w:rPr>
          <w:rFonts w:ascii="Times New Roman"/>
          <w:b w:val="false"/>
          <w:i w:val="false"/>
          <w:color w:val="000000"/>
          <w:sz w:val="28"/>
        </w:rPr>
        <w:t>11) басшымен аттестатқа немесе мемлекеттік қызмет ұсынудан бас тарту дәлелді жауабына қол қою.</w:t>
      </w:r>
    </w:p>
    <w:bookmarkEnd w:id="5"/>
    <w:bookmarkStart w:name="z41"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6"/>
    <w:bookmarkStart w:name="z42"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аттестациялық комиссиясы;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рәсімді (әрекетті) орындау ұзақтылығын көрсету арқылы құрылымдық бөлімшелердің (қызметкерлердің) арасындағы рәсімдер (әрекеттер)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орындаушысы құжаттарды қабылдауды, оларды "Е-лицензиялау" МДБ АЖ-де тіркеуді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біліктік талаптарға сәйкестігін қарастырып, өтініштерін аттестаттауға ұсынылған тұлғалардың тізімін құрастырып, аттестациялық комиссияның отырысына көрсетілетін қызметті алушылардың ұсынған құжаттарды алдын ала талдау анықтамасын дайындайды – 9 жұмыс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аттестациялық комиссиясы түскен құжаттарды заңнама талаптарына сайкестігін қарастырады, хаттамаға қол қояды - 2 жұмыс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көрсетілетін қызметті алушыларға тестілеуге кіру рұқсатын немесе кіру рұқсатын бермеу туралы аттестациялық комиссиясының шешімін бекіту туралы бұйрыққа қол қояды – 1 жұмыс күн;</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қызметкері тестілеуге кіру рұқсаты берілген көрсетілетін қызметті алушыларды тестілеудің өтетін ұақыты және орны туралы хабарлайды, тестілеуді өткізеді, өткізілген тестілеудің нәтижесі туралы актіні құрайды - 10 жұмыс күн;</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аттестациялық комиссиясы тестілеудің нәтижесі бойынша құжаттарды заң талаптары сәйкестігіне қарастырып, хаттамаға қол қояды – 2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көрсетілетін қызметті алушыларға аттестациядан өткені және аттестат иемдену туралы аттестациялық комиссиясының шешімін бекіту туралы бұйрыққа қол қояды – 1 жұмыс күн;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жауапты орындаушысы "Е-лицензиялау" МДБ АЖ ақпараттық жүйесінде оң нәтижесімен қоса сұрау салуды немесе дәлелді бас тарту туралы сұрау салуды көрсетілетін қызметті беруші басшысының қол қоюына жолдайды – 2 жұмыс күн.</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сұрау салуға ЭЦҚ-мен қол қояды – 30 минут.</w:t>
      </w:r>
    </w:p>
    <w:bookmarkEnd w:id="7"/>
    <w:bookmarkStart w:name="z59" w:id="8"/>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8"/>
    <w:bookmarkStart w:name="z60" w:id="9"/>
    <w:p>
      <w:pPr>
        <w:spacing w:after="0"/>
        <w:ind w:left="0"/>
        <w:jc w:val="both"/>
      </w:pPr>
      <w:r>
        <w:rPr>
          <w:rFonts w:ascii="Times New Roman"/>
          <w:b w:val="false"/>
          <w:i w:val="false"/>
          <w:color w:val="000000"/>
          <w:sz w:val="28"/>
        </w:rPr>
        <w:t>
      9. Портал арқылы мемлекеттік көрсетілетін қызметті алу үшін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xml:space="preserve">
      </w:t>
      </w:r>
      <w:r>
        <w:rPr>
          <w:rFonts w:ascii="Times New Roman"/>
          <w:b w:val="false"/>
          <w:i w:val="false"/>
          <w:color w:val="000000"/>
          <w:sz w:val="28"/>
        </w:rPr>
        <w:t>1) 1-процесс –көрсетілетін қызметті алушы компьютерінің интернет-браузерінде ЭЦҚ тіркеу куәлігін тіркеу, алушымен мемлекеттік қызметті алу үшін порталда құпия сөзді енгізеді;</w:t>
      </w:r>
      <w:r>
        <w:br/>
      </w:r>
      <w:r>
        <w:rPr>
          <w:rFonts w:ascii="Times New Roman"/>
          <w:b w:val="false"/>
          <w:i w:val="false"/>
          <w:color w:val="000000"/>
          <w:sz w:val="28"/>
        </w:rPr>
        <w:t xml:space="preserve">
      </w:t>
      </w:r>
      <w:r>
        <w:rPr>
          <w:rFonts w:ascii="Times New Roman"/>
          <w:b w:val="false"/>
          <w:i w:val="false"/>
          <w:color w:val="000000"/>
          <w:sz w:val="28"/>
        </w:rPr>
        <w:t>2)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 xml:space="preserve">3)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 </w:t>
      </w:r>
      <w:r>
        <w:br/>
      </w:r>
      <w:r>
        <w:rPr>
          <w:rFonts w:ascii="Times New Roman"/>
          <w:b w:val="false"/>
          <w:i w:val="false"/>
          <w:color w:val="000000"/>
          <w:sz w:val="28"/>
        </w:rPr>
        <w:t xml:space="preserve">
      </w:t>
      </w:r>
      <w:r>
        <w:rPr>
          <w:rFonts w:ascii="Times New Roman"/>
          <w:b w:val="false"/>
          <w:i w:val="false"/>
          <w:color w:val="000000"/>
          <w:sz w:val="28"/>
        </w:rPr>
        <w:t xml:space="preserve">4)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w:t>
      </w:r>
      <w:r>
        <w:br/>
      </w:r>
      <w:r>
        <w:rPr>
          <w:rFonts w:ascii="Times New Roman"/>
          <w:b w:val="false"/>
          <w:i w:val="false"/>
          <w:color w:val="000000"/>
          <w:sz w:val="28"/>
        </w:rPr>
        <w:t xml:space="preserve">
      </w:t>
      </w:r>
      <w:r>
        <w:rPr>
          <w:rFonts w:ascii="Times New Roman"/>
          <w:b w:val="false"/>
          <w:i w:val="false"/>
          <w:color w:val="000000"/>
          <w:sz w:val="28"/>
        </w:rPr>
        <w:t>5) 4-процесс – көрсетілетін қызметті алушымен сұрау салуды куәландыру (қол қою) үшін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7) 5-процесс – көрсетілетін қызметті алушының ЭЦҚ түпнұсқалығының расталмауына байланысты сұратылып отырған қызметке бас тарту туралы хабарлама құрастыру;</w:t>
      </w:r>
      <w:r>
        <w:br/>
      </w:r>
      <w:r>
        <w:rPr>
          <w:rFonts w:ascii="Times New Roman"/>
          <w:b w:val="false"/>
          <w:i w:val="false"/>
          <w:color w:val="000000"/>
          <w:sz w:val="28"/>
        </w:rPr>
        <w:t xml:space="preserve">
      </w:t>
      </w:r>
      <w:r>
        <w:rPr>
          <w:rFonts w:ascii="Times New Roman"/>
          <w:b w:val="false"/>
          <w:i w:val="false"/>
          <w:color w:val="000000"/>
          <w:sz w:val="28"/>
        </w:rPr>
        <w:t>8) 6-процесс – көрсетілетін қызметті алушының ЭЦҚ арқылы қызмет көрсетуге сұрау салудың толтырылған нысанын (мәліметтері енгізілген) куәландыру (қол қою);</w:t>
      </w:r>
      <w:r>
        <w:br/>
      </w:r>
      <w:r>
        <w:rPr>
          <w:rFonts w:ascii="Times New Roman"/>
          <w:b w:val="false"/>
          <w:i w:val="false"/>
          <w:color w:val="000000"/>
          <w:sz w:val="28"/>
        </w:rPr>
        <w:t xml:space="preserve">
      </w:t>
      </w:r>
      <w:r>
        <w:rPr>
          <w:rFonts w:ascii="Times New Roman"/>
          <w:b w:val="false"/>
          <w:i w:val="false"/>
          <w:color w:val="000000"/>
          <w:sz w:val="28"/>
        </w:rPr>
        <w:t>9) 7-процесс– "Е-лицензиялау" МДБ АЖ электрондық құжатты (көрсетілетін қызметті алушының сұрау салуы) тіркеу және "Е-лицензиялау" МДБ АЖ сұрау салуды өңдеу;</w:t>
      </w:r>
      <w:r>
        <w:br/>
      </w:r>
      <w:r>
        <w:rPr>
          <w:rFonts w:ascii="Times New Roman"/>
          <w:b w:val="false"/>
          <w:i w:val="false"/>
          <w:color w:val="000000"/>
          <w:sz w:val="28"/>
        </w:rPr>
        <w:t xml:space="preserve">
      </w:t>
      </w:r>
      <w:r>
        <w:rPr>
          <w:rFonts w:ascii="Times New Roman"/>
          <w:b w:val="false"/>
          <w:i w:val="false"/>
          <w:color w:val="000000"/>
          <w:sz w:val="28"/>
        </w:rPr>
        <w:t>10) 8-процесс – көрсетілетін қызметті берушімен "Е-лицензиялау" МДБ АЖ құрастырылған көрсетілетін қызметті алушыдан құжаттарды алу;</w:t>
      </w:r>
      <w:r>
        <w:br/>
      </w:r>
      <w:r>
        <w:rPr>
          <w:rFonts w:ascii="Times New Roman"/>
          <w:b w:val="false"/>
          <w:i w:val="false"/>
          <w:color w:val="000000"/>
          <w:sz w:val="28"/>
        </w:rPr>
        <w:t xml:space="preserve">
      </w:t>
      </w:r>
      <w:r>
        <w:rPr>
          <w:rFonts w:ascii="Times New Roman"/>
          <w:b w:val="false"/>
          <w:i w:val="false"/>
          <w:color w:val="000000"/>
          <w:sz w:val="28"/>
        </w:rPr>
        <w:t>11) 9-процесс – аттестациялық комиссия шешімінің негізінде уақыты мен күнін көрсету арқылы рұқсат беру немесе тестілеуге рұқсат бермеу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12) 10-процесс – көрсетілетін қызметті алушымен "Е-лицензиялау" МДБ АЖ құрастырылған қызметтің нәтижесін (электрондық лицензияны) немесе мемлекеттік қызмет ұсынудан бас тарту жауабын алу. Электрондық құжат көрсетілетін қызметті берушінің жауапты органының ЭЦҚ пайдалану арқылы құрастырылады.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көсретілген.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сараптамалық жұмыстар мен</w:t>
            </w:r>
            <w:r>
              <w:br/>
            </w:r>
            <w:r>
              <w:rPr>
                <w:rFonts w:ascii="Times New Roman"/>
                <w:b w:val="false"/>
                <w:i w:val="false"/>
                <w:color w:val="000000"/>
                <w:sz w:val="20"/>
              </w:rPr>
              <w:t>инжинирингтiк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5" w:id="10"/>
    <w:p>
      <w:pPr>
        <w:spacing w:after="0"/>
        <w:ind w:left="0"/>
        <w:jc w:val="left"/>
      </w:pPr>
      <w:r>
        <w:rPr>
          <w:rFonts w:ascii="Times New Roman"/>
          <w:b/>
          <w:i w:val="false"/>
          <w:color w:val="000000"/>
        </w:rPr>
        <w:t xml:space="preserve"> ЭҮП арқылы мемлекеттік қызмет көрсету барысындағы функционалдық өзара әрекет етудің диаграммасы </w:t>
      </w:r>
    </w:p>
    <w:bookmarkEnd w:id="10"/>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Қысқарған сөздерді толық жазылуы:</w:t>
      </w:r>
      <w:r>
        <w:br/>
      </w:r>
      <w:r>
        <w:rPr>
          <w:rFonts w:ascii="Times New Roman"/>
          <w:b w:val="false"/>
          <w:i w:val="false"/>
          <w:color w:val="000000"/>
          <w:sz w:val="28"/>
        </w:rPr>
        <w:t>
      ЭҮП АЖ – "Электронды үкімет порталы" ақпараттық жүйесі;</w:t>
      </w:r>
      <w:r>
        <w:br/>
      </w:r>
      <w:r>
        <w:rPr>
          <w:rFonts w:ascii="Times New Roman"/>
          <w:b w:val="false"/>
          <w:i w:val="false"/>
          <w:color w:val="000000"/>
          <w:sz w:val="28"/>
        </w:rPr>
        <w:t>
      ЭҮП – Электронды үкімет порталы;</w:t>
      </w:r>
      <w:r>
        <w:br/>
      </w:r>
      <w:r>
        <w:rPr>
          <w:rFonts w:ascii="Times New Roman"/>
          <w:b w:val="false"/>
          <w:i w:val="false"/>
          <w:color w:val="000000"/>
          <w:sz w:val="28"/>
        </w:rPr>
        <w:t>
      Е-лицензиялау МДБ АЖ – "Е-лицензиялау" мемлекеттік деректер базасы" ақпараттық жүйесі.</w:t>
      </w:r>
    </w:p>
    <w:p>
      <w:pPr>
        <w:spacing w:after="0"/>
        <w:ind w:left="0"/>
        <w:jc w:val="left"/>
      </w:pPr>
      <w:r>
        <w:rPr>
          <w:rFonts w:ascii="Times New Roman"/>
          <w:b/>
          <w:i w:val="false"/>
          <w:color w:val="000000"/>
        </w:rPr>
        <w:t xml:space="preserve"> Шартты белгілеулер мен қасқартулар </w:t>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1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сараптамалық жұмыстар мен</w:t>
            </w:r>
            <w:r>
              <w:br/>
            </w:r>
            <w:r>
              <w:rPr>
                <w:rFonts w:ascii="Times New Roman"/>
                <w:b w:val="false"/>
                <w:i w:val="false"/>
                <w:color w:val="000000"/>
                <w:sz w:val="20"/>
              </w:rPr>
              <w:t>инжинирингтiк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7" w:id="11"/>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мен инжинирингтiк көрсетілетін қызметтеріжүзеге асыратын сарапшыларды аттестаттау" мемлекеттік көрсетілетін қызмет бизнес-процестерінің анықтамалығы </w:t>
      </w:r>
    </w:p>
    <w:bookmarkEnd w:id="11"/>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белгілеулер мен қасқартулар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7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