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505b" w14:textId="42d5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Бурабай ауданында казино мен ойын автоматтарының залдарын орналастыруға арналған аумақты анықтау туралы" Ақмола облысы әкiмдiгiнiң 2009 жылғы 26 наурыздағы № А-4/129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2016 жылғы 12 желтоқсандағы № А-13/582 қаулысы. Ақмола облысының Әділет департаментінде 2017 жылғы 19 қаңтарда № 5723 болып тіркелді. Күші жойылды - Ақмола облысы әкімдігінің 2021 жылғы 21 шілдедегі № А-7/356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21.07.2021 </w:t>
      </w:r>
      <w:r>
        <w:rPr>
          <w:rFonts w:ascii="Times New Roman"/>
          <w:b w:val="false"/>
          <w:i w:val="false"/>
          <w:color w:val="ff0000"/>
          <w:sz w:val="28"/>
        </w:rPr>
        <w:t>№ А-7/356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"Ойын бизнесi туралы" 2007 жылғы 12 қаңтардағы Қазақстан Республикасы Заңының 11-бабындағы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"Ақмола облысы Бурабай ауданында казино мен ойын автоматтарының залдарын орналастыруға арналған аумақты анықтау туралы" Ақмола облысы әкiмдiгiнiң 2009 жылғы 26 наурыздағы № А-4/129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3318 болып тіркелген, "Арқа ажары" және "Акмолинская правда" газеттерінде 2009 жылдың 11 сәуірінде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ауданында казино мен ойын автоматтарының залдарын орналастыруға арналған аумақтың </w:t>
      </w:r>
      <w:r>
        <w:rPr>
          <w:rFonts w:ascii="Times New Roman"/>
          <w:b w:val="false"/>
          <w:i w:val="false"/>
          <w:color w:val="000000"/>
          <w:sz w:val="28"/>
        </w:rPr>
        <w:t>сызбасы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А-13/582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"26"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ауданында казино мен ойын автоматтарының залдарын орналастыруға арналған аумақтың </w:t>
      </w:r>
      <w:r>
        <w:br/>
      </w:r>
      <w:r>
        <w:rPr>
          <w:rFonts w:ascii="Times New Roman"/>
          <w:b/>
          <w:i w:val="false"/>
          <w:color w:val="000000"/>
        </w:rPr>
        <w:t xml:space="preserve">СЫЗБАСЫ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1755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