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0d49" w14:textId="7000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2016 жылғы 22 сәуірдегі № 4/2 шешімі. Ақмола облысының Әділет департаментінде 2016 жылғы 24 мамырда № 5375 болып тіркелді. Күші жойылды - Ақмола облысы Аршалы аудандық мәслихатының 2017 жылғы 10 ақпандағы № 12/6 шешімімен</w:t>
      </w:r>
    </w:p>
    <w:p>
      <w:pPr>
        <w:spacing w:after="0"/>
        <w:ind w:left="0"/>
        <w:jc w:val="left"/>
      </w:pPr>
      <w:r>
        <w:rPr>
          <w:rFonts w:ascii="Times New Roman"/>
          <w:b w:val="false"/>
          <w:i w:val="false"/>
          <w:color w:val="ff0000"/>
          <w:sz w:val="28"/>
        </w:rPr>
        <w:t xml:space="preserve">      Ескерту. Күші жойылды - Ақмола облысы Аршалы аудандық мәслихатының 10.02.2017 </w:t>
      </w:r>
      <w:r>
        <w:rPr>
          <w:rFonts w:ascii="Times New Roman"/>
          <w:b w:val="false"/>
          <w:i w:val="false"/>
          <w:color w:val="ff0000"/>
          <w:sz w:val="28"/>
        </w:rPr>
        <w:t>№ 12/6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мемлекеттік қызметшілердің қызметін бағалауды өткізу </w:t>
      </w:r>
      <w:r>
        <w:rPr>
          <w:rFonts w:ascii="Times New Roman"/>
          <w:b w:val="false"/>
          <w:i w:val="false"/>
          <w:color w:val="000000"/>
          <w:sz w:val="28"/>
        </w:rPr>
        <w:t>қағидалары</w:t>
      </w:r>
      <w:r>
        <w:rPr>
          <w:rFonts w:ascii="Times New Roman"/>
          <w:b w:val="false"/>
          <w:i w:val="false"/>
          <w:color w:val="000000"/>
          <w:sz w:val="28"/>
        </w:rPr>
        <w:t xml:space="preserve"> мен мерзіміне,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"Аршалы аудандық мәслихаты"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22 сәуірдегі</w:t>
            </w:r>
            <w:r>
              <w:br/>
            </w:r>
            <w:r>
              <w:rPr>
                <w:rFonts w:ascii="Times New Roman"/>
                <w:b w:val="false"/>
                <w:i w:val="false"/>
                <w:color w:val="000000"/>
                <w:sz w:val="20"/>
              </w:rPr>
              <w:t>№ 4/2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"Аршалы аудандық мәслихаты" мемлекеттік мекемесінде "Б" корпусы мемлекеттік әкімшілік қызметшілерінің қызметін бағалаудың үлгілік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"Аршалы аудандық мәслихаты" мемлекеттік мекемесінде "Б" корпусы мемлекеттік әкімшілік қызметшілерінің қызметін бағалаудың үлгілік әдістемесі (бұдан әрі – Әдістеме) Қазақстан Республикасының "Қазақстан Республикасының мемлекеттік қызмет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Жарлығымен бекітілген мемлекеттік қызметшілердің қызметін бағалауды өткізу </w:t>
      </w:r>
      <w:r>
        <w:rPr>
          <w:rFonts w:ascii="Times New Roman"/>
          <w:b w:val="false"/>
          <w:i w:val="false"/>
          <w:color w:val="000000"/>
          <w:sz w:val="28"/>
        </w:rPr>
        <w:t>қағидалары</w:t>
      </w:r>
      <w:r>
        <w:rPr>
          <w:rFonts w:ascii="Times New Roman"/>
          <w:b w:val="false"/>
          <w:i w:val="false"/>
          <w:color w:val="000000"/>
          <w:sz w:val="28"/>
        </w:rPr>
        <w:t xml:space="preserve"> мен мерзіміне, Қазақстан Республикасы мемлекеттік қызмет істері Министрінің 2015 жылғы 29 желтоқсандағы № 13 (Қазақстан Республикасының Әділет министрлігінде 2015 жылғы 31 желтоқсанда № 12705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"Аршалы аудандық мәслихаты" мемлекеттік мекемесінде (бұдан әрі - "Б" корпусы қызметшісі) "Б" корпусы мемлекеттік әкімшілік қызметшілерінің қызметін бағалаудың үлгілік әдістемесінің тәсілін анықтайды.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"Аршалы аудандық мәслихаты" мемлекеттік мекемесінің қызметкері бағалау жөніндегі комиссиясының хатшысы болып табылады, ол кадр жұмысын (бұдан әрі – комиссия хатшысы) жүргізеді.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комиссия хатшысына беріледі. Екінші дана "Б" корпусы қызметшісінің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Бағалау бойынша комиссия хатшысы келісімі бойынша бағалауды өткізу кестесін қалыптастырды.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комиссия хатшысы,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 ұсынған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"Б" корпусы қызметшісін бағалау нәтижесін санауда қате жіберісе.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w:t>
            </w:r>
            <w:r>
              <w:br/>
            </w:r>
            <w:r>
              <w:rPr>
                <w:rFonts w:ascii="Times New Roman"/>
                <w:b w:val="false"/>
                <w:i w:val="false"/>
                <w:color w:val="000000"/>
                <w:sz w:val="20"/>
              </w:rPr>
              <w:t>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3"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 жыл</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w:t>
      </w:r>
      <w:r>
        <w:br/>
      </w:r>
      <w:r>
        <w:rPr>
          <w:rFonts w:ascii="Times New Roman"/>
          <w:b w:val="false"/>
          <w:i w:val="false"/>
          <w:color w:val="000000"/>
          <w:sz w:val="28"/>
        </w:rPr>
        <w:t>
      Қызметшінің лауазымы: _______________________________________________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w:t>
            </w:r>
            <w:r>
              <w:br/>
            </w:r>
            <w:r>
              <w:rPr>
                <w:rFonts w:ascii="Times New Roman"/>
                <w:b w:val="false"/>
                <w:i w:val="false"/>
                <w:color w:val="000000"/>
                <w:sz w:val="20"/>
              </w:rPr>
              <w:t>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
      Бағаланатын қызметшінің лауазымы: 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 xml:space="preserve">(болған жағдайда) </w:t>
            </w:r>
            <w:r>
              <w:rPr>
                <w:rFonts w:ascii="Times New Roman"/>
                <w:b w:val="false"/>
                <w:i w:val="false"/>
                <w:color w:val="000000"/>
                <w:sz w:val="20"/>
              </w:rPr>
              <w:t>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w:t>
            </w:r>
            <w:r>
              <w:br/>
            </w:r>
            <w:r>
              <w:rPr>
                <w:rFonts w:ascii="Times New Roman"/>
                <w:b w:val="false"/>
                <w:i w:val="false"/>
                <w:color w:val="000000"/>
                <w:sz w:val="20"/>
              </w:rPr>
              <w:t>мемлекеттік мекемесінде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 xml:space="preserve">(болған жағдайда) </w:t>
            </w:r>
            <w:r>
              <w:rPr>
                <w:rFonts w:ascii="Times New Roman"/>
                <w:b w:val="false"/>
                <w:i w:val="false"/>
                <w:color w:val="000000"/>
                <w:sz w:val="20"/>
              </w:rPr>
              <w:t>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w:t>
            </w:r>
            <w:r>
              <w:br/>
            </w:r>
            <w:r>
              <w:rPr>
                <w:rFonts w:ascii="Times New Roman"/>
                <w:b w:val="false"/>
                <w:i w:val="false"/>
                <w:color w:val="000000"/>
                <w:sz w:val="20"/>
              </w:rPr>
              <w:t>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w:t>
            </w:r>
            <w:r>
              <w:br/>
            </w:r>
            <w:r>
              <w:rPr>
                <w:rFonts w:ascii="Times New Roman"/>
                <w:b w:val="false"/>
                <w:i w:val="false"/>
                <w:color w:val="000000"/>
                <w:sz w:val="20"/>
              </w:rPr>
              <w:t>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0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_________________________________ Күні: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