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1895" w14:textId="1631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бюджеті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22 маусымдағы № а-6/214 қаулысы. Ақмола облысының Әділет департаментінде 2016 жылғы 21 шілдеде № 5468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Қаржы министрінің 2014 жылғы 4 желтоқсандағы №540 "Бюджеттің атқарылуы және оған кассалық қызмет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бюджеті шығыстарының басым бағыттарының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аудан әкімдігінің қаулысы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а-/214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 шығыстарының басым бағыттарының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Жалақы және өзге ақшалай төлемдерді төлеу, соның ішінде техникалық персоналдың жалақысы және жалақыдан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Нысаналы тарнсферттер және жоғары тұрған бюджеттен бюджеттік кредиттер есебінен жүргізілетін шығыстар.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