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ab9e" w14:textId="88ea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2016 жылғы 8 қыркүйектегі № 2/7 шешімі. Ақмола облысының Әділет департаментінде 2016 жылғы 14 қазанда № 5569 болып тіркелді. Күші жойылды - Ақмола облысы Қорғалжын аудандық мәслихатының 2020 жылғы 22 шілдедегі № 4/54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Қорғалжын аудандық мәслихатының 22.07.2020 </w:t>
      </w:r>
      <w:r>
        <w:rPr>
          <w:rFonts w:ascii="Times New Roman"/>
          <w:b w:val="false"/>
          <w:i w:val="false"/>
          <w:color w:val="000000"/>
          <w:sz w:val="28"/>
        </w:rPr>
        <w:t>№ 4/54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15)-тармақшасына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Қорғалжын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Қорғалжын аудандық</w:t>
            </w:r>
            <w:r>
              <w:br/>
            </w:r>
            <w:r>
              <w:rPr>
                <w:rFonts w:ascii="Times New Roman"/>
                <w:b/>
                <w:i w:val="false"/>
                <w:color w:val="000000"/>
                <w:sz w:val="20"/>
              </w:rPr>
              <w:t>мәслихат сессиясының</w:t>
            </w:r>
            <w:r>
              <w:br/>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Қорғалжын аудандық</w:t>
            </w:r>
            <w:r>
              <w:br/>
            </w:r>
            <w:r>
              <w:rPr>
                <w:rFonts w:ascii="Times New Roman"/>
                <w:b/>
                <w:i w:val="false"/>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8 қыркүйектегі</w:t>
            </w:r>
            <w:r>
              <w:br/>
            </w:r>
            <w:r>
              <w:rPr>
                <w:rFonts w:ascii="Times New Roman"/>
                <w:b w:val="false"/>
                <w:i w:val="false"/>
                <w:color w:val="000000"/>
                <w:sz w:val="20"/>
              </w:rPr>
              <w:t>№ 2/7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Қорғалжын ауданында жиналыстар, митингілер, шерулер, пикеттер және демонстрациялар өткізудің қосымша тәртібі</w:t>
      </w:r>
    </w:p>
    <w:bookmarkEnd w:id="1"/>
    <w:bookmarkStart w:name="z6" w:id="2"/>
    <w:p>
      <w:pPr>
        <w:spacing w:after="0"/>
        <w:ind w:left="0"/>
        <w:jc w:val="both"/>
      </w:pPr>
      <w:r>
        <w:rPr>
          <w:rFonts w:ascii="Times New Roman"/>
          <w:b w:val="false"/>
          <w:i w:val="false"/>
          <w:color w:val="000000"/>
          <w:sz w:val="28"/>
        </w:rPr>
        <w:t>
      1. Қорғалжын ауылында митингілер, жиналыстар өткізу орындары болып белгіленсін:</w:t>
      </w:r>
      <w:r>
        <w:br/>
      </w:r>
      <w:r>
        <w:rPr>
          <w:rFonts w:ascii="Times New Roman"/>
          <w:b w:val="false"/>
          <w:i w:val="false"/>
          <w:color w:val="000000"/>
          <w:sz w:val="28"/>
        </w:rPr>
        <w:t xml:space="preserve">
      </w:t>
      </w:r>
      <w:r>
        <w:rPr>
          <w:rFonts w:ascii="Times New Roman"/>
          <w:b w:val="false"/>
          <w:i w:val="false"/>
          <w:color w:val="000000"/>
          <w:sz w:val="28"/>
        </w:rPr>
        <w:t>1) алаң, Кенжебек Күмісбеков көшесі, 4;</w:t>
      </w:r>
      <w:r>
        <w:br/>
      </w:r>
      <w:r>
        <w:rPr>
          <w:rFonts w:ascii="Times New Roman"/>
          <w:b w:val="false"/>
          <w:i w:val="false"/>
          <w:color w:val="000000"/>
          <w:sz w:val="28"/>
        </w:rPr>
        <w:t xml:space="preserve">
      </w:t>
      </w:r>
      <w:r>
        <w:rPr>
          <w:rFonts w:ascii="Times New Roman"/>
          <w:b w:val="false"/>
          <w:i w:val="false"/>
          <w:color w:val="000000"/>
          <w:sz w:val="28"/>
        </w:rPr>
        <w:t>2) Әділхан Шабатов атындағы Орталық алаң, Тоқтар Әубәкіров көшесі, 5.</w:t>
      </w:r>
      <w:r>
        <w:br/>
      </w:r>
      <w:r>
        <w:rPr>
          <w:rFonts w:ascii="Times New Roman"/>
          <w:b w:val="false"/>
          <w:i w:val="false"/>
          <w:color w:val="000000"/>
          <w:sz w:val="28"/>
        </w:rPr>
        <w:t>
      Қорғалжын ауылында шерулер мен демонстрациялар өткізу маршруты белгіленсін:</w:t>
      </w:r>
      <w:r>
        <w:br/>
      </w:r>
      <w:r>
        <w:rPr>
          <w:rFonts w:ascii="Times New Roman"/>
          <w:b w:val="false"/>
          <w:i w:val="false"/>
          <w:color w:val="000000"/>
          <w:sz w:val="28"/>
        </w:rPr>
        <w:t xml:space="preserve">
      </w:t>
      </w:r>
      <w:r>
        <w:rPr>
          <w:rFonts w:ascii="Times New Roman"/>
          <w:b w:val="false"/>
          <w:i w:val="false"/>
          <w:color w:val="000000"/>
          <w:sz w:val="28"/>
        </w:rPr>
        <w:t>1) Әліби Жангелдин және Тоқтар Әубәкіров көшелері қиылысынан, Кенжебек Күмісбеков көшесіндегі алаңға дейін;</w:t>
      </w:r>
      <w:r>
        <w:br/>
      </w:r>
      <w:r>
        <w:rPr>
          <w:rFonts w:ascii="Times New Roman"/>
          <w:b w:val="false"/>
          <w:i w:val="false"/>
          <w:color w:val="000000"/>
          <w:sz w:val="28"/>
        </w:rPr>
        <w:t xml:space="preserve">
      </w:t>
      </w:r>
      <w:r>
        <w:rPr>
          <w:rFonts w:ascii="Times New Roman"/>
          <w:b w:val="false"/>
          <w:i w:val="false"/>
          <w:color w:val="000000"/>
          <w:sz w:val="28"/>
        </w:rPr>
        <w:t>2) Мадин Рахимжан және Абай Құнанбаев көшелері қиылысынан, Әділхан Шабатов атындағы Орталық алаңға дейін.</w:t>
      </w:r>
      <w:r>
        <w:br/>
      </w:r>
      <w:r>
        <w:rPr>
          <w:rFonts w:ascii="Times New Roman"/>
          <w:b w:val="false"/>
          <w:i w:val="false"/>
          <w:color w:val="000000"/>
          <w:sz w:val="28"/>
        </w:rPr>
        <w:t xml:space="preserve">
      </w:t>
      </w:r>
      <w:r>
        <w:rPr>
          <w:rFonts w:ascii="Times New Roman"/>
          <w:b w:val="false"/>
          <w:i w:val="false"/>
          <w:color w:val="000000"/>
          <w:sz w:val="28"/>
        </w:rPr>
        <w:t>2. Жиналыстарды, митингілерді, шерулерді, пикеттерді немесе демонстрацияларды өткізу орындарында :</w:t>
      </w:r>
      <w:r>
        <w:br/>
      </w:r>
      <w:r>
        <w:rPr>
          <w:rFonts w:ascii="Times New Roman"/>
          <w:b w:val="false"/>
          <w:i w:val="false"/>
          <w:color w:val="000000"/>
          <w:sz w:val="28"/>
        </w:rPr>
        <w:t xml:space="preserve">
      </w:t>
      </w:r>
      <w:r>
        <w:rPr>
          <w:rFonts w:ascii="Times New Roman"/>
          <w:b w:val="false"/>
          <w:i w:val="false"/>
          <w:color w:val="000000"/>
          <w:sz w:val="28"/>
        </w:rPr>
        <w:t>1) алкоголь ішімдіктерін ішуге, есірткі құралдарын, психитроптық заттарды, оларға ұқсас өнімдерді, прекурсорларды қолдануға ;</w:t>
      </w:r>
      <w:r>
        <w:br/>
      </w:r>
      <w:r>
        <w:rPr>
          <w:rFonts w:ascii="Times New Roman"/>
          <w:b w:val="false"/>
          <w:i w:val="false"/>
          <w:color w:val="000000"/>
          <w:sz w:val="28"/>
        </w:rPr>
        <w:t xml:space="preserve">
      </w:t>
      </w:r>
      <w:r>
        <w:rPr>
          <w:rFonts w:ascii="Times New Roman"/>
          <w:b w:val="false"/>
          <w:i w:val="false"/>
          <w:color w:val="000000"/>
          <w:sz w:val="28"/>
        </w:rPr>
        <w:t xml:space="preserve">2) транспаранттарды, ұрандарды, басқа да материалдарды (көрнекі, аудио/видео) қолдануға, сондай-ақ жұрт алдындағы қоғамдық тәртіпті бұзуға, қылмыс жасауға, сондай-ақ біреуге қатысты зәбір көрсетуге тартатын сөз сөйлеулерге жол берілмейді. </w:t>
      </w:r>
      <w:r>
        <w:br/>
      </w:r>
      <w:r>
        <w:rPr>
          <w:rFonts w:ascii="Times New Roman"/>
          <w:b w:val="false"/>
          <w:i w:val="false"/>
          <w:color w:val="000000"/>
          <w:sz w:val="28"/>
        </w:rPr>
        <w:t xml:space="preserve">
      </w:t>
      </w:r>
      <w:r>
        <w:rPr>
          <w:rFonts w:ascii="Times New Roman"/>
          <w:b w:val="false"/>
          <w:i w:val="false"/>
          <w:color w:val="000000"/>
          <w:sz w:val="28"/>
        </w:rPr>
        <w:t>3.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жергілікті атқарушы органдар бір күнде және бір уақытта бір объектіде 3-тен аспайтын жеке дара пикеттерді өткізуге рұқсат беруге мүмкін;</w:t>
      </w:r>
      <w:r>
        <w:br/>
      </w:r>
      <w:r>
        <w:rPr>
          <w:rFonts w:ascii="Times New Roman"/>
          <w:b w:val="false"/>
          <w:i w:val="false"/>
          <w:color w:val="000000"/>
          <w:sz w:val="28"/>
        </w:rPr>
        <w:t xml:space="preserve">
      </w:t>
      </w:r>
      <w:r>
        <w:rPr>
          <w:rFonts w:ascii="Times New Roman"/>
          <w:b w:val="false"/>
          <w:i w:val="false"/>
          <w:color w:val="000000"/>
          <w:sz w:val="28"/>
        </w:rPr>
        <w:t xml:space="preserve">2) түрлі жеке дара пикеттерге қатысушылар бір-бірінен 50 метрден кем емес қашықтықта орналасуы немесе айқын көрінбей тұру қажет. </w:t>
      </w:r>
      <w:r>
        <w:br/>
      </w:r>
      <w:r>
        <w:rPr>
          <w:rFonts w:ascii="Times New Roman"/>
          <w:b w:val="false"/>
          <w:i w:val="false"/>
          <w:color w:val="000000"/>
          <w:sz w:val="28"/>
        </w:rPr>
        <w:t xml:space="preserve">
      </w:t>
      </w:r>
      <w:r>
        <w:rPr>
          <w:rFonts w:ascii="Times New Roman"/>
          <w:b w:val="false"/>
          <w:i w:val="false"/>
          <w:color w:val="000000"/>
          <w:sz w:val="28"/>
        </w:rPr>
        <w:t>4.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қысқаша ұрандар, слогандар айғалап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5. Жиналыс, митинг, шеру, пикет және демонстрация өткізуге рұқсат беруден Қорғалжын ауданының әкімдігі бас тартқан жағдайда немесе оны тыйым салу туралы шешім шығарылса, уәкілдер (ұйымдастырушылар) барлық дайындық шараларын тоқтату бойынша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