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27a7" w14:textId="68f2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5 наурыздағы № 88 қаулысы. Ақтөбе облысының Әділет департаментінде 2016 жылғы 13 сәуірде № 4849 болып тіркелді. Күші жойылды - Ақтөбе облысы әкімдігінің 2020 жылғы 17 қаңтардағы № 10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17.01.2020 № 10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2016 жылғы 12 ақпандағы № 74 "Сәулет, қала құрылысы және құрылыс саласындағы жобаларды басқару жөніндегі ұйымдарды аккредиттеу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13213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"Сәулет, қала құрылысы және құрылыс саласындағы жобаларды басқару жөніндегі ұйымдарды аккредиттеу туралы"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"Ақтөбе облысының мемлекеттік сәулет-құрылыс бақылау басқармасы" мемлекеттік мекемесі осы қаулыны мерзімді баспа басылымдарында және "Әділет" ақпараттық - 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Ж.М. Бексарыға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Ұлттық экономика министрінің міндетін атқарушының 2016 жылғы 12 ақпандағы № 74 "Сәулет, қала құрылысы және құрылыс саласындағы жобаларды басқару жөніндегі ұйымдарды аккредиттеу туралы" мемлекеттік көрсетілетін қызмет стандартын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2016 жылғы 5 наурыздағы </w:t>
            </w:r>
            <w:r>
              <w:br/>
            </w:r>
            <w:r>
              <w:rPr>
                <w:rFonts w:ascii="Times New Roman"/>
                <w:b w:val="false"/>
                <w:i w:val="false"/>
                <w:color w:val="000000"/>
                <w:sz w:val="20"/>
              </w:rPr>
              <w:t>№ 88 қаулысымен бекітілген</w:t>
            </w:r>
          </w:p>
        </w:tc>
      </w:tr>
    </w:tbl>
    <w:bookmarkStart w:name="z11" w:id="1"/>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18.10.2019 </w:t>
      </w:r>
      <w:r>
        <w:rPr>
          <w:rFonts w:ascii="Times New Roman"/>
          <w:b w:val="false"/>
          <w:i w:val="false"/>
          <w:color w:val="ff0000"/>
          <w:sz w:val="28"/>
        </w:rPr>
        <w:t>№ 436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2" w:id="2"/>
    <w:p>
      <w:pPr>
        <w:spacing w:after="0"/>
        <w:ind w:left="0"/>
        <w:jc w:val="left"/>
      </w:pPr>
      <w:r>
        <w:rPr>
          <w:rFonts w:ascii="Times New Roman"/>
          <w:b/>
          <w:i w:val="false"/>
          <w:color w:val="000000"/>
        </w:rPr>
        <w:t xml:space="preserve"> 1. Жалпы ережелер</w:t>
      </w:r>
    </w:p>
    <w:bookmarkEnd w:id="2"/>
    <w:bookmarkStart w:name="z80" w:id="3"/>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 "Ақтөбе облысының мемлекеттік сәулет-құрылыс бақылау басқармасы" мемлекеттік мекемесімен (бұдан әрі – көрсетілетін қызметті беруші) көрсетіледі.</w:t>
      </w:r>
    </w:p>
    <w:bookmarkEnd w:id="3"/>
    <w:p>
      <w:pPr>
        <w:spacing w:after="0"/>
        <w:ind w:left="0"/>
        <w:jc w:val="both"/>
      </w:pPr>
      <w:r>
        <w:rPr>
          <w:rFonts w:ascii="Times New Roman"/>
          <w:b w:val="false"/>
          <w:i w:val="false"/>
          <w:color w:val="000000"/>
          <w:sz w:val="28"/>
        </w:rPr>
        <w:t>
      Мемлекеттік көрсетілетін қызметті алуға өтініштер қабылдау және мемлекеттік көрсетілетін қызмет нәтижелерін беру "Электрондық үкіметтің" www.egov.kz веб-порталы (бұдан әрі – портал) арқылы жүзеге асырылады.</w:t>
      </w:r>
    </w:p>
    <w:bookmarkStart w:name="z81" w:id="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4"/>
    <w:bookmarkStart w:name="z82" w:id="5"/>
    <w:p>
      <w:pPr>
        <w:spacing w:after="0"/>
        <w:ind w:left="0"/>
        <w:jc w:val="both"/>
      </w:pPr>
      <w:r>
        <w:rPr>
          <w:rFonts w:ascii="Times New Roman"/>
          <w:b w:val="false"/>
          <w:i w:val="false"/>
          <w:color w:val="000000"/>
          <w:sz w:val="28"/>
        </w:rPr>
        <w:t xml:space="preserve">
      3. Қазақстан Республикасы Ұлттық экономика Министрі міндетін атқарушысының 2016 жылғы 12 ақпандағы № 74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2016 жылғы 24 ақпандағы № 13213 тіркелген) бекітілген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 қала құрылысы және құрылыс саласындағы жобаларды басқару жөніндегі ұйымдарды аккредиттеу"туралы куәлік беру(бұдан әрі – куәлік) мемлекеттік көрсетілетін қызмет нәтижесі болып табылады.</w:t>
      </w:r>
    </w:p>
    <w:bookmarkEnd w:id="5"/>
    <w:p>
      <w:pPr>
        <w:spacing w:after="0"/>
        <w:ind w:left="0"/>
        <w:jc w:val="both"/>
      </w:pPr>
      <w:r>
        <w:rPr>
          <w:rFonts w:ascii="Times New Roman"/>
          <w:b w:val="false"/>
          <w:i w:val="false"/>
          <w:color w:val="000000"/>
          <w:sz w:val="28"/>
        </w:rPr>
        <w:t>
      Мемлекеттік қызмет көрсету нәтижесін ұсыну электрондық түрде беріледі.</w:t>
      </w:r>
    </w:p>
    <w:bookmarkStart w:name="z83"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84" w:id="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мемлекеттік қызмет көрсету жөніндегі рәсімді (іс-қимылы) бастау үшін негіз болып табылады.</w:t>
      </w:r>
    </w:p>
    <w:bookmarkEnd w:id="7"/>
    <w:p>
      <w:pPr>
        <w:spacing w:after="0"/>
        <w:ind w:left="0"/>
        <w:jc w:val="both"/>
      </w:pP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жүзеге асырылады.</w:t>
      </w:r>
    </w:p>
    <w:bookmarkStart w:name="z85" w:id="8"/>
    <w:p>
      <w:pPr>
        <w:spacing w:after="0"/>
        <w:ind w:left="0"/>
        <w:jc w:val="both"/>
      </w:pPr>
      <w:r>
        <w:rPr>
          <w:rFonts w:ascii="Times New Roman"/>
          <w:b w:val="false"/>
          <w:i w:val="false"/>
          <w:color w:val="000000"/>
          <w:sz w:val="28"/>
        </w:rPr>
        <w:t>
      5. Мемлекеттік көрсетілетін қызмет үдерісінің құрамына кіретін рәсімдер (іс-қимылдар) мазмұны:</w:t>
      </w:r>
    </w:p>
    <w:bookmarkEnd w:id="8"/>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10 (он) минут;</w:t>
      </w:r>
    </w:p>
    <w:p>
      <w:pPr>
        <w:spacing w:after="0"/>
        <w:ind w:left="0"/>
        <w:jc w:val="both"/>
      </w:pPr>
      <w:r>
        <w:rPr>
          <w:rFonts w:ascii="Times New Roman"/>
          <w:b w:val="false"/>
          <w:i w:val="false"/>
          <w:color w:val="000000"/>
          <w:sz w:val="28"/>
        </w:rPr>
        <w:t>
      нәтижесі-қабылдау, тіркеу және басшыға бұрыштама қоюға жіберу;</w:t>
      </w:r>
    </w:p>
    <w:p>
      <w:pPr>
        <w:spacing w:after="0"/>
        <w:ind w:left="0"/>
        <w:jc w:val="both"/>
      </w:pPr>
      <w:r>
        <w:rPr>
          <w:rFonts w:ascii="Times New Roman"/>
          <w:b w:val="false"/>
          <w:i w:val="false"/>
          <w:color w:val="000000"/>
          <w:sz w:val="28"/>
        </w:rPr>
        <w:t>
      2) қызметті берушінің басшысы кіріс құжаттарымен танысады және қызметті берушінің жауапты орындаушысына жолдайды – 10 (он) минут;</w:t>
      </w:r>
    </w:p>
    <w:p>
      <w:pPr>
        <w:spacing w:after="0"/>
        <w:ind w:left="0"/>
        <w:jc w:val="both"/>
      </w:pPr>
      <w:r>
        <w:rPr>
          <w:rFonts w:ascii="Times New Roman"/>
          <w:b w:val="false"/>
          <w:i w:val="false"/>
          <w:color w:val="000000"/>
          <w:sz w:val="28"/>
        </w:rPr>
        <w:t>
      нәтижесі-құжаттарды мемлекеттік қызмет көрсету үшін қызметті берушінің жауапты орындаушысына жолдау;</w:t>
      </w:r>
    </w:p>
    <w:p>
      <w:pPr>
        <w:spacing w:after="0"/>
        <w:ind w:left="0"/>
        <w:jc w:val="both"/>
      </w:pPr>
      <w:r>
        <w:rPr>
          <w:rFonts w:ascii="Times New Roman"/>
          <w:b w:val="false"/>
          <w:i w:val="false"/>
          <w:color w:val="000000"/>
          <w:sz w:val="28"/>
        </w:rPr>
        <w:t xml:space="preserve">
      3) қызметті берушінің жауапты орындаушысы түскен құжаттарды тексеріп аккредиттеу туралы куәлік алушының біліктілік талаптарына сәйкес келетіндігі немесе сәйкес келмейтіндігі туралы көрсетіледі және аккредиттеу туралы куәлікке қол қою үшін басшыға жібереді – 10 (он) минут; </w:t>
      </w:r>
    </w:p>
    <w:p>
      <w:pPr>
        <w:spacing w:after="0"/>
        <w:ind w:left="0"/>
        <w:jc w:val="both"/>
      </w:pPr>
      <w:r>
        <w:rPr>
          <w:rFonts w:ascii="Times New Roman"/>
          <w:b w:val="false"/>
          <w:i w:val="false"/>
          <w:color w:val="000000"/>
          <w:sz w:val="28"/>
        </w:rPr>
        <w:t>
      нәтижесі-аккредиттеу туралы куәлікке немесе мемлекеттік қызмет көрсетуден бас тарту жөніндегі дәлелді жауапқа қол қою үшін қызметті берушінің басшысына жіберу;</w:t>
      </w:r>
    </w:p>
    <w:p>
      <w:pPr>
        <w:spacing w:after="0"/>
        <w:ind w:left="0"/>
        <w:jc w:val="both"/>
      </w:pPr>
      <w:r>
        <w:rPr>
          <w:rFonts w:ascii="Times New Roman"/>
          <w:b w:val="false"/>
          <w:i w:val="false"/>
          <w:color w:val="000000"/>
          <w:sz w:val="28"/>
        </w:rPr>
        <w:t>
      4) қызметті беруші басшысы аккредиттеу туралы куәлікке қол қояды және көрсетілетін қызметті берушінің жеке кабинетіне жібереді – 10 (он) минут;</w:t>
      </w:r>
    </w:p>
    <w:p>
      <w:pPr>
        <w:spacing w:after="0"/>
        <w:ind w:left="0"/>
        <w:jc w:val="both"/>
      </w:pPr>
      <w:r>
        <w:rPr>
          <w:rFonts w:ascii="Times New Roman"/>
          <w:b w:val="false"/>
          <w:i w:val="false"/>
          <w:color w:val="000000"/>
          <w:sz w:val="28"/>
        </w:rPr>
        <w:t>
      нәтижесі-аккредиттеу туралы куәлікке қол қою және көрсетілетін қызметті берушінің жеке кабинетіне жіберу.</w:t>
      </w:r>
    </w:p>
    <w:bookmarkStart w:name="z86"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9"/>
    <w:bookmarkStart w:name="z87" w:id="10"/>
    <w:p>
      <w:pPr>
        <w:spacing w:after="0"/>
        <w:ind w:left="0"/>
        <w:jc w:val="both"/>
      </w:pPr>
      <w:r>
        <w:rPr>
          <w:rFonts w:ascii="Times New Roman"/>
          <w:b w:val="false"/>
          <w:i w:val="false"/>
          <w:color w:val="000000"/>
          <w:sz w:val="28"/>
        </w:rPr>
        <w:t>
      6. Мемлекеттік қызмет көрсету үдерісіне қатысатын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1) көрсетілетін қызмет берушінің басшысы;</w:t>
      </w:r>
    </w:p>
    <w:p>
      <w:pPr>
        <w:spacing w:after="0"/>
        <w:ind w:left="0"/>
        <w:jc w:val="both"/>
      </w:pPr>
      <w:r>
        <w:rPr>
          <w:rFonts w:ascii="Times New Roman"/>
          <w:b w:val="false"/>
          <w:i w:val="false"/>
          <w:color w:val="000000"/>
          <w:sz w:val="28"/>
        </w:rPr>
        <w:t>
      2) көрсетілетін қызмет берушінің жауапты орындаушысы;</w:t>
      </w:r>
    </w:p>
    <w:p>
      <w:pPr>
        <w:spacing w:after="0"/>
        <w:ind w:left="0"/>
        <w:jc w:val="both"/>
      </w:pPr>
      <w:r>
        <w:rPr>
          <w:rFonts w:ascii="Times New Roman"/>
          <w:b w:val="false"/>
          <w:i w:val="false"/>
          <w:color w:val="000000"/>
          <w:sz w:val="28"/>
        </w:rPr>
        <w:t>
      3) көрсетілетін қызмет беруші кеңсесінің маманы.</w:t>
      </w:r>
    </w:p>
    <w:bookmarkStart w:name="z88" w:id="11"/>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w:t>
      </w:r>
    </w:p>
    <w:bookmarkEnd w:id="11"/>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10 (он) минут;</w:t>
      </w:r>
    </w:p>
    <w:p>
      <w:pPr>
        <w:spacing w:after="0"/>
        <w:ind w:left="0"/>
        <w:jc w:val="both"/>
      </w:pPr>
      <w:r>
        <w:rPr>
          <w:rFonts w:ascii="Times New Roman"/>
          <w:b w:val="false"/>
          <w:i w:val="false"/>
          <w:color w:val="000000"/>
          <w:sz w:val="28"/>
        </w:rPr>
        <w:t>
      2) қызметті берушінің басшысы кіріс құжаттарымен танысады және қызметті берушінің жауапты орындаушысына жолдайды – 10 (он) минут;</w:t>
      </w:r>
    </w:p>
    <w:p>
      <w:pPr>
        <w:spacing w:after="0"/>
        <w:ind w:left="0"/>
        <w:jc w:val="both"/>
      </w:pPr>
      <w:r>
        <w:rPr>
          <w:rFonts w:ascii="Times New Roman"/>
          <w:b w:val="false"/>
          <w:i w:val="false"/>
          <w:color w:val="000000"/>
          <w:sz w:val="28"/>
        </w:rPr>
        <w:t xml:space="preserve">
      3) қызметті берушінің жауапты орындаушысы түскен құжаттарды тексеріп аккредиттеу туралы куәлік алушының біліктілік талаптарына сәйкес келетіндігі немесе сәйкес келмейтіндігі туралы көрсетіледі және аккредиттеу туралы куәлікке қол қою үшін басшыға жібереді – 10 (он) минут; </w:t>
      </w:r>
    </w:p>
    <w:p>
      <w:pPr>
        <w:spacing w:after="0"/>
        <w:ind w:left="0"/>
        <w:jc w:val="both"/>
      </w:pPr>
      <w:r>
        <w:rPr>
          <w:rFonts w:ascii="Times New Roman"/>
          <w:b w:val="false"/>
          <w:i w:val="false"/>
          <w:color w:val="000000"/>
          <w:sz w:val="28"/>
        </w:rPr>
        <w:t>
      4) қызметті беруші басшысы аккредиттеу туралы куәлікке қол қояды және көрсетілетін қызметті берушінің жеке кабинетіне жібереді – 10 (он) минут;</w:t>
      </w:r>
    </w:p>
    <w:bookmarkStart w:name="z89" w:id="1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
    <w:bookmarkStart w:name="z90" w:id="13"/>
    <w:p>
      <w:pPr>
        <w:spacing w:after="0"/>
        <w:ind w:left="0"/>
        <w:jc w:val="both"/>
      </w:pPr>
      <w:r>
        <w:rPr>
          <w:rFonts w:ascii="Times New Roman"/>
          <w:b w:val="false"/>
          <w:i w:val="false"/>
          <w:color w:val="000000"/>
          <w:sz w:val="28"/>
        </w:rPr>
        <w:t>
      8. Портал арқылы мемлекеттік қызмет көрсету кезіндегі жолығу тәртібі және мемлекеттік қызмет беруші мен мемлекеттік қызмет алушы рәсімдерінің (іс-қимылдарының) жүйелілігін сипаттау:</w:t>
      </w:r>
    </w:p>
    <w:bookmarkEnd w:id="13"/>
    <w:p>
      <w:pPr>
        <w:spacing w:after="0"/>
        <w:ind w:left="0"/>
        <w:jc w:val="both"/>
      </w:pPr>
      <w:r>
        <w:rPr>
          <w:rFonts w:ascii="Times New Roman"/>
          <w:b w:val="false"/>
          <w:i w:val="false"/>
          <w:color w:val="000000"/>
          <w:sz w:val="28"/>
        </w:rPr>
        <w:t>
      1) мемлекеттік қызмет алушы жеке сәйкестендіру нөмірі (бұдан әрі - ЖСН) немесе бизнес - сәйкестендіру нөмірі (бұдан әрі - 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мемлекеттік қызмет алушының осы Регламентте көрсетілген қызметтерді таңдау, мемлекеттік қызмет көрсетуге арналған сұраныс үлгісін экранға шығару және мемлекеттік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мемлекеттік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мемлекеттік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мемлекеттік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мемлекеттік қызмет алушының Порталда қалыптастырылған қызметтер нәтижесін (куәлік)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саласындағы жобаларды басқару жөніндегі ұйымдарды аккредиттеу" мемлекеттік көрсетілетін қызметі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