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b23ed" w14:textId="53b23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облысының агроөнеркәсіп кешені саласындағы инновациялық жобаларды іріктеуді ұйымдастыру Қағидаларын бекіту туралы" Ақтөбе облысы әкімдігінің 2012 жылғы 13 тамыздағы № 283 қаулысына өзгерістер мен толықтырулар енгізу туралы</w:t>
      </w:r>
    </w:p>
    <w:p>
      <w:pPr>
        <w:spacing w:after="0"/>
        <w:ind w:left="0"/>
        <w:jc w:val="both"/>
      </w:pPr>
      <w:r>
        <w:rPr>
          <w:rFonts w:ascii="Times New Roman"/>
          <w:b w:val="false"/>
          <w:i w:val="false"/>
          <w:color w:val="000000"/>
          <w:sz w:val="28"/>
        </w:rPr>
        <w:t>Ақтөбе облысының әкімдігінің 2016 жылғы 30 наурыздағы № 126 қаулысы. Ақтөбе облысының Әділет департаментінде 2016 жылғы 5 мамырда № 4883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27-бабына</w:t>
      </w:r>
      <w:r>
        <w:rPr>
          <w:rFonts w:ascii="Times New Roman"/>
          <w:b w:val="false"/>
          <w:i w:val="false"/>
          <w:color w:val="000000"/>
          <w:sz w:val="28"/>
        </w:rPr>
        <w:t xml:space="preserve"> сәйкес Ақтөбе облысының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Ақтөбе облысы әкімдігінің 2012 жылғы 13 тамыздағы № 283 "Ақтөбе облысының агроөнеркәсіп кешені саласындағы инновациялық жобаларды іріктеуді ұйымдастыру Қағидаларын бекіту туралы" (Нормативтік құқықтық актілерді мемлекеттік тіркеу тізілімінде № 3415 тіркелген, 2012 жылғы 25 қыркүйекте "Ақтөбе" және "Актюбинский вестник" газеттерінде жарияланған)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xml:space="preserve">қаулының </w:t>
      </w:r>
      <w:r>
        <w:rPr>
          <w:rFonts w:ascii="Times New Roman"/>
          <w:b w:val="false"/>
          <w:i w:val="false"/>
          <w:color w:val="000000"/>
          <w:sz w:val="28"/>
        </w:rPr>
        <w:t>кіріспесіндегі</w:t>
      </w:r>
      <w:r>
        <w:rPr>
          <w:rFonts w:ascii="Times New Roman"/>
          <w:b w:val="false"/>
          <w:i w:val="false"/>
          <w:color w:val="000000"/>
          <w:sz w:val="28"/>
        </w:rPr>
        <w:t xml:space="preserve"> "Қазақстан Республикасының 2012 жылғы 9 қаңтардағы "Индустриялық - инновациялық қызметті мемлекеттік қолдау туралы" Заңының 8-бабына" деген сөздер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2-тармағында</w:t>
      </w:r>
      <w:r>
        <w:rPr>
          <w:rFonts w:ascii="Times New Roman"/>
          <w:b w:val="false"/>
          <w:i w:val="false"/>
          <w:color w:val="000000"/>
          <w:sz w:val="28"/>
        </w:rPr>
        <w:t xml:space="preserve"> "(М.С.Жұмағазиев)" деген сөз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"3. Осы қаулының орындалуын бақылау Ақтөбе облысы әкімінің орынбасары М.С.Жұмағазиевкежүктелсін.";</w:t>
      </w:r>
      <w:r>
        <w:br/>
      </w:r>
      <w:r>
        <w:rPr>
          <w:rFonts w:ascii="Times New Roman"/>
          <w:b w:val="false"/>
          <w:i w:val="false"/>
          <w:color w:val="000000"/>
          <w:sz w:val="28"/>
        </w:rPr>
        <w:t>
      </w:t>
      </w:r>
      <w:r>
        <w:rPr>
          <w:rFonts w:ascii="Times New Roman"/>
          <w:b w:val="false"/>
          <w:i w:val="false"/>
          <w:color w:val="000000"/>
          <w:sz w:val="28"/>
        </w:rPr>
        <w:t xml:space="preserve">Жоғарыда көрсетілген қаулымен бекітілген Ақтөбе облысының агроөнеркәсіп кешені саласындағы инновациялық жобаларды іріктеуді ұйымдастыру Қағидаларын </w:t>
      </w:r>
      <w:r>
        <w:rPr>
          <w:rFonts w:ascii="Times New Roman"/>
          <w:b w:val="false"/>
          <w:i w:val="false"/>
          <w:color w:val="000000"/>
          <w:sz w:val="28"/>
        </w:rPr>
        <w:t>1-тармағындағы</w:t>
      </w:r>
      <w:r>
        <w:rPr>
          <w:rFonts w:ascii="Times New Roman"/>
          <w:b w:val="false"/>
          <w:i w:val="false"/>
          <w:color w:val="000000"/>
          <w:sz w:val="28"/>
        </w:rPr>
        <w:t xml:space="preserve"> "Қазақстан Республикасының 2012 жылғы 9 қаңтардағы "Индустриялық - инновациялық қызметті мемлекеттік қолдау туралы" Заңының 8-бабына" деген сөздер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2-тармағының</w:t>
      </w:r>
      <w:r>
        <w:rPr>
          <w:rFonts w:ascii="Times New Roman"/>
          <w:b w:val="false"/>
          <w:i w:val="false"/>
          <w:color w:val="000000"/>
          <w:sz w:val="28"/>
        </w:rPr>
        <w:t xml:space="preserve"> 1), 2) тармақшалары мынадай редакцияда жазылсын:</w:t>
      </w:r>
      <w:r>
        <w:br/>
      </w:r>
      <w:r>
        <w:rPr>
          <w:rFonts w:ascii="Times New Roman"/>
          <w:b w:val="false"/>
          <w:i w:val="false"/>
          <w:color w:val="000000"/>
          <w:sz w:val="28"/>
        </w:rPr>
        <w:t>
      "1) агроөнеркәсіп кешенінде субъектілері (бұдан әрі – АӨК субъектісі) - агроөнеркәсіп кешенінде қызметтерін жүзеге асырушы жеке және заңды тұлғалар;</w:t>
      </w:r>
      <w:r>
        <w:br/>
      </w:r>
      <w:r>
        <w:rPr>
          <w:rFonts w:ascii="Times New Roman"/>
          <w:b w:val="false"/>
          <w:i w:val="false"/>
          <w:color w:val="000000"/>
          <w:sz w:val="28"/>
        </w:rPr>
        <w:t>
      2) бюджеттік бағдарлама әкімшісі – облыстың АӨК саласында инновациялық тәжірибені тарату және ендіру бойынша бюджеттік бағдарламаларды жоспарлауға, негіздеуге, іске асыруға және нәтижелерге қол жеткізуге жауапты өкілетті орган (бұдан әрі – Бағдарлама әкімшісі);";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"5. Инновациялық жобаларды іріктеуге қатысу үшін Бағдарлама әкімшісіне өтінім берушілер мынадай құжаттарды ұсынады:</w:t>
      </w:r>
      <w:r>
        <w:br/>
      </w:r>
      <w:r>
        <w:rPr>
          <w:rFonts w:ascii="Times New Roman"/>
          <w:b w:val="false"/>
          <w:i w:val="false"/>
          <w:color w:val="000000"/>
          <w:sz w:val="28"/>
        </w:rPr>
        <w:t>
      1) осы Қағиданың 1-қосымшасына сәйкес нысан бойынша өтінім;</w:t>
      </w:r>
      <w:r>
        <w:br/>
      </w:r>
      <w:r>
        <w:rPr>
          <w:rFonts w:ascii="Times New Roman"/>
          <w:b w:val="false"/>
          <w:i w:val="false"/>
          <w:color w:val="000000"/>
          <w:sz w:val="28"/>
        </w:rPr>
        <w:t>
      2) осы Қағиданың 2-қосымшасына сәйкес инновациялық жобаның іс-шараларына түсініктеме жазба;</w:t>
      </w:r>
      <w:r>
        <w:br/>
      </w:r>
      <w:r>
        <w:rPr>
          <w:rFonts w:ascii="Times New Roman"/>
          <w:b w:val="false"/>
          <w:i w:val="false"/>
          <w:color w:val="000000"/>
          <w:sz w:val="28"/>
        </w:rPr>
        <w:t>
      3) осы Қағиданың 3-қосымшасына сәйкес инновациялық жобаның іс-шараларын іске асыру жоспары;</w:t>
      </w:r>
      <w:r>
        <w:br/>
      </w:r>
      <w:r>
        <w:rPr>
          <w:rFonts w:ascii="Times New Roman"/>
          <w:b w:val="false"/>
          <w:i w:val="false"/>
          <w:color w:val="000000"/>
          <w:sz w:val="28"/>
        </w:rPr>
        <w:t>
      4) осы Қағиданың 4-қосымшасына сәйкес инновациялық жобаның іс-шараларын іске асыру шығындарының сметасы;</w:t>
      </w:r>
      <w:r>
        <w:br/>
      </w:r>
      <w:r>
        <w:rPr>
          <w:rFonts w:ascii="Times New Roman"/>
          <w:b w:val="false"/>
          <w:i w:val="false"/>
          <w:color w:val="000000"/>
          <w:sz w:val="28"/>
        </w:rPr>
        <w:t>
      5) инновациялық жобаларды іске асыруға қатысатын өтінім берушілердің мамандарының түйіндемесі;</w:t>
      </w:r>
      <w:r>
        <w:br/>
      </w:r>
      <w:r>
        <w:rPr>
          <w:rFonts w:ascii="Times New Roman"/>
          <w:b w:val="false"/>
          <w:i w:val="false"/>
          <w:color w:val="000000"/>
          <w:sz w:val="28"/>
        </w:rPr>
        <w:t>
      6) өтінім берушінің аграрлық бағытта ғылыми, ғылыми-техникалық және инновациялық жұмыстарды орындауға біліктілігін растайтын лицензиялардың, патенттердің, куәліктердің, сертификаттардың, дипломдардың және басқа да құжаттардың нотариалдық куәландырылған көшірмесі немесе салыстыру үшін міндетті түрде құжаттардың түпнұсқасы;</w:t>
      </w:r>
      <w:r>
        <w:br/>
      </w:r>
      <w:r>
        <w:rPr>
          <w:rFonts w:ascii="Times New Roman"/>
          <w:b w:val="false"/>
          <w:i w:val="false"/>
          <w:color w:val="000000"/>
          <w:sz w:val="28"/>
        </w:rPr>
        <w:t>
      7) заңды тұлғалар үшін:</w:t>
      </w:r>
      <w:r>
        <w:br/>
      </w:r>
      <w:r>
        <w:rPr>
          <w:rFonts w:ascii="Times New Roman"/>
          <w:b w:val="false"/>
          <w:i w:val="false"/>
          <w:color w:val="000000"/>
          <w:sz w:val="28"/>
        </w:rPr>
        <w:t>
      заңды тұлғаның нотариалдық куәландырылған құрылтай құжаттарының (жарғының және құрылтай шартының) көшірмелері немесе салыстыру үшін міндетті түрде құжаттардың түпнұсқасы;</w:t>
      </w:r>
      <w:r>
        <w:br/>
      </w:r>
      <w:r>
        <w:rPr>
          <w:rFonts w:ascii="Times New Roman"/>
          <w:b w:val="false"/>
          <w:i w:val="false"/>
          <w:color w:val="000000"/>
          <w:sz w:val="28"/>
        </w:rPr>
        <w:t>
      заңды тұлғаның мемлекеттік тіркелгені (қайта тіркелгені) жөнінде, белгіленген нысан бойынша тіркеуші орган беретін анықтаманың немесе куәліктің түпнұсқасы;</w:t>
      </w:r>
      <w:r>
        <w:br/>
      </w:r>
      <w:r>
        <w:rPr>
          <w:rFonts w:ascii="Times New Roman"/>
          <w:b w:val="false"/>
          <w:i w:val="false"/>
          <w:color w:val="000000"/>
          <w:sz w:val="28"/>
        </w:rPr>
        <w:t>
      салық берешегінің, міндетті зейнетақы жарналары және әлеуметтік аударымдар бойынша берешектің жоқ екендігі туралы тиісті салық органының белгіленген үлгідегі түпнұсқа анықтамасы (Қазақстан Республикасы заңнамасына сәйкес төлем төлеу мерзімі кейінге қалдырылған реттерді қоспағанда);</w:t>
      </w:r>
      <w:r>
        <w:br/>
      </w:r>
      <w:r>
        <w:rPr>
          <w:rFonts w:ascii="Times New Roman"/>
          <w:b w:val="false"/>
          <w:i w:val="false"/>
          <w:color w:val="000000"/>
          <w:sz w:val="28"/>
        </w:rPr>
        <w:t>
      өтінім берушінің банктің немесе банк филиалының, соның ішінде шетелдік банктердің алдындағы міндеттемелерінің барлық түрлері бойынша анықтама берілген күннің алдындағы үш айдан астам созылып келе жатқан мерзімі өткен берешегінің болмауы туралы өтінім берушіге қызмет көрсетілетін банктердің немесе банк филиалдарының қолы мен мөртаңбасы бар анықтаманың түпнұсқасы. Анықтама өтінім берілген сәтке бір айдан асырылмай берілген болуға тиіс;</w:t>
      </w:r>
      <w:r>
        <w:br/>
      </w:r>
      <w:r>
        <w:rPr>
          <w:rFonts w:ascii="Times New Roman"/>
          <w:b w:val="false"/>
          <w:i w:val="false"/>
          <w:color w:val="000000"/>
          <w:sz w:val="28"/>
        </w:rPr>
        <w:t>
      ғылыми-зерттеу ұйымын аккредитациялау туралы куәліктің нотариалдық куәландырылған көшірмесі немесе салыстыру үшін міндетті түрде құжаттың түпнұсқасы;</w:t>
      </w:r>
      <w:r>
        <w:br/>
      </w:r>
      <w:r>
        <w:rPr>
          <w:rFonts w:ascii="Times New Roman"/>
          <w:b w:val="false"/>
          <w:i w:val="false"/>
          <w:color w:val="000000"/>
          <w:sz w:val="28"/>
        </w:rPr>
        <w:t>
      8) жеке тұлғалар үшін:</w:t>
      </w:r>
      <w:r>
        <w:br/>
      </w:r>
      <w:r>
        <w:rPr>
          <w:rFonts w:ascii="Times New Roman"/>
          <w:b w:val="false"/>
          <w:i w:val="false"/>
          <w:color w:val="000000"/>
          <w:sz w:val="28"/>
        </w:rPr>
        <w:t>
      Қазақстан Республикасы азаматының жеке куәлігінің, дара кәсіпкерді мемлекеттік тіркеу туралы куәлігінің нотариалдық куәландырылған көшірмесі немесе салыстыру үшін міндетті түрде құжаттардың түпнұсқасы;</w:t>
      </w:r>
      <w:r>
        <w:br/>
      </w:r>
      <w:r>
        <w:rPr>
          <w:rFonts w:ascii="Times New Roman"/>
          <w:b w:val="false"/>
          <w:i w:val="false"/>
          <w:color w:val="000000"/>
          <w:sz w:val="28"/>
        </w:rPr>
        <w:t>
      салық төлеушінің салықтық қарызының жоқтығы немесе барлығы туралы салық органының белгіленген нысандағы анықтамасының түпнұсқасы.</w:t>
      </w:r>
      <w:r>
        <w:br/>
      </w:r>
      <w:r>
        <w:rPr>
          <w:rFonts w:ascii="Times New Roman"/>
          <w:b w:val="false"/>
          <w:i w:val="false"/>
          <w:color w:val="000000"/>
          <w:sz w:val="28"/>
        </w:rPr>
        <w:t>
      9) екінші деңгейдегі банктер мен басқа да қаржы институттары алдында мерзімі өткен берешектерінің жоқтығы туралы өтініш берушіден растама хат.";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"13. Комиссияның құрамына: ауыл шаруашылығына жетекшілік ететін облыс әкімінің орынбасары, мүдделі жергілікті атқарушы органдардың, жергілікті өкілді органдардың өкілдері (келісім бойынша), қоғамдық бірлестіктердің (келісім бойынша), Ақтөбе облысы бойынша кәсіпкер палатасының өкілдері (келісім бойынша) енгізіледі.";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"15. Бағдарлама әкімшісі комиссияның жұмыс органы болып табылады.".</w:t>
      </w:r>
      <w:r>
        <w:br/>
      </w:r>
      <w:r>
        <w:rPr>
          <w:rFonts w:ascii="Times New Roman"/>
          <w:b w:val="false"/>
          <w:i w:val="false"/>
          <w:color w:val="000000"/>
          <w:sz w:val="28"/>
        </w:rPr>
        <w:t>
      </w:t>
      </w:r>
      <w:r>
        <w:rPr>
          <w:rFonts w:ascii="Times New Roman"/>
          <w:b w:val="false"/>
          <w:i w:val="false"/>
          <w:color w:val="000000"/>
          <w:sz w:val="28"/>
        </w:rPr>
        <w:t>2. "Ақтөбе облысының ауыл шаруашылығы басқармасы" мемлекеттік мекемесі осы қаулыны мерзімді баспа басылымдарында және "Әділет" ақпараттық-құқықтық жүйесінде ресми жариялауға жіберуді қамтамасыз етсін.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Ақтөбе облысы әкімінің орынбасары М.С.Жұмағазиевке жүктелсін.</w:t>
      </w:r>
      <w:r>
        <w:br/>
      </w:r>
      <w:r>
        <w:rPr>
          <w:rFonts w:ascii="Times New Roman"/>
          <w:b w:val="false"/>
          <w:i w:val="false"/>
          <w:color w:val="000000"/>
          <w:sz w:val="28"/>
        </w:rPr>
        <w:t>
      </w:t>
      </w:r>
      <w:r>
        <w:rPr>
          <w:rFonts w:ascii="Times New Roman"/>
          <w:b w:val="false"/>
          <w:i w:val="false"/>
          <w:color w:val="000000"/>
          <w:sz w:val="28"/>
        </w:rPr>
        <w:t>4. Осы қаулы алғашқы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Ақтөбе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Б.Сапарбаев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