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414b" w14:textId="2924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Ақтөбе облысы әкімдігінің 2015 жылғы 14 мамырдағы № 147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19 сәуірдегі № 156 қаулысы. Ақтөбе облысының Әділет департаментінде 2016 жылғы 13 мамырда № 4929 болып тіркелді. Күші жойылды - Ақтөбе облысы әкімдігінің 2019 жылғы 29 қазандағы № 446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29.10.2019 № 446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2016 жылғы 27 қаңтардағы № 16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13360 болып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14 мамырдағы № 147 "Мұрағат анықтамаларын беру" мемлекеттік көрсетілетін қызмет регламентін бекіту туралы" (нормативтік құқықтық актілерді мемлекеттік тіркеу Тізілімінде № 4356 болып тіркелген, "Ақтөбе" және "Актюбинский вестник" газеттерінде 2015 жылғы 23 маусымда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аталған қаулымен бекітілген "Мұрағат анықтамаларын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мәдениет, мұрағаттар және құжаттама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2016 жылғы 26 ақпандағы № 83 "Мұрағат анықтамаларын беру" мемлекеттік көрсетілетін қызмет регламентін бекіту туралы" Ақтөбе облысы әкімдігінің 2015 жылғы 14 мамырдағы № 147 қаулысына өзгерістер мен толықтырулар енгізу туралы қаулысы жойылсын.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Ақтөбе облысы әкімінің орынбасары А.Т.Шерияздановқа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19 сәуірдегі</w:t>
            </w:r>
            <w:r>
              <w:br/>
            </w:r>
            <w:r>
              <w:rPr>
                <w:rFonts w:ascii="Times New Roman"/>
                <w:b w:val="false"/>
                <w:i w:val="false"/>
                <w:color w:val="000000"/>
                <w:sz w:val="20"/>
              </w:rPr>
              <w:t xml:space="preserve"> №156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"14" мамырында </w:t>
            </w:r>
            <w:r>
              <w:br/>
            </w:r>
            <w:r>
              <w:rPr>
                <w:rFonts w:ascii="Times New Roman"/>
                <w:b w:val="false"/>
                <w:i w:val="false"/>
                <w:color w:val="000000"/>
                <w:sz w:val="20"/>
              </w:rPr>
              <w:t>№ 147 қаулысымен</w:t>
            </w:r>
            <w:r>
              <w:br/>
            </w:r>
            <w:r>
              <w:rPr>
                <w:rFonts w:ascii="Times New Roman"/>
                <w:b w:val="false"/>
                <w:i w:val="false"/>
                <w:color w:val="000000"/>
                <w:sz w:val="20"/>
              </w:rPr>
              <w:t>бекітілді</w:t>
            </w:r>
          </w:p>
        </w:tc>
      </w:tr>
    </w:tbl>
    <w:bookmarkStart w:name="z14"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 </w:t>
      </w:r>
    </w:p>
    <w:bookmarkEnd w:id="2"/>
    <w:bookmarkStart w:name="z16" w:id="3"/>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қызметі (бұдан әрі–мемлекеттік қызмет) "Ақтөбе облысының мемлекеттік мұрағаты" коммуналдық мемлекеттік мекемесімен, оның филиалдарымен және аудандық мемлекеттік мұрағаттарымен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мемлекеттiк көрсетілетін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жарнасы мен әлеуметтік төлемдердің аударылуын, ғылыми дәрежелер мен атақтардың берілуін, жазатайым оқиғаны, емделуде немесе қоныс аударуда болуын, құғын-сүргінге ұшырағанын, жаппай саяси құғын-сүргіндер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мұрағаттық құжаттардан куәландырылған мұрағаттық көшірмелер немесе үзінділер.</w:t>
      </w:r>
      <w:r>
        <w:br/>
      </w:r>
      <w:r>
        <w:rPr>
          <w:rFonts w:ascii="Times New Roman"/>
          <w:b w:val="false"/>
          <w:i w:val="false"/>
          <w:color w:val="000000"/>
          <w:sz w:val="28"/>
        </w:rPr>
        <w:t>
      Мемлекеттік қызметті көрсету нәтижесін беру нысаны – қағаз түрінде.</w:t>
      </w:r>
      <w:r>
        <w:br/>
      </w:r>
      <w:r>
        <w:rPr>
          <w:rFonts w:ascii="Times New Roman"/>
          <w:b w:val="false"/>
          <w:i w:val="false"/>
          <w:color w:val="000000"/>
          <w:sz w:val="28"/>
        </w:rPr>
        <w:t>
      Порталда мемлекеттік көрсетілетін қызметтің нәтижесін алу күні мен орны көрсетілген хабарлама беріледі.</w:t>
      </w:r>
    </w:p>
    <w:bookmarkEnd w:id="3"/>
    <w:bookmarkStart w:name="z25"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іс-әрекеттерінің тәртібін сипаттау</w:t>
      </w:r>
    </w:p>
    <w:bookmarkEnd w:id="4"/>
    <w:bookmarkStart w:name="z26" w:id="5"/>
    <w:p>
      <w:pPr>
        <w:spacing w:after="0"/>
        <w:ind w:left="0"/>
        <w:jc w:val="both"/>
      </w:pPr>
      <w:r>
        <w:rPr>
          <w:rFonts w:ascii="Times New Roman"/>
          <w:b w:val="false"/>
          <w:i w:val="false"/>
          <w:color w:val="000000"/>
          <w:sz w:val="28"/>
        </w:rPr>
        <w:t xml:space="preserve">
      4. Мыналар: </w:t>
      </w:r>
      <w:r>
        <w:br/>
      </w:r>
      <w:r>
        <w:rPr>
          <w:rFonts w:ascii="Times New Roman"/>
          <w:b w:val="false"/>
          <w:i w:val="false"/>
          <w:color w:val="000000"/>
          <w:sz w:val="28"/>
        </w:rPr>
        <w:t xml:space="preserve">
      көрсетілетін қызметті берушіге және Мемлекеттік корпорацияға жүгінген кезде Қазақстан Республикасы Мәдениет және спорт министрінің 2016 жылғы 27 қаңтардағы № 16 </w:t>
      </w:r>
      <w:r>
        <w:rPr>
          <w:rFonts w:ascii="Times New Roman"/>
          <w:b w:val="false"/>
          <w:i w:val="false"/>
          <w:color w:val="000000"/>
          <w:sz w:val="28"/>
        </w:rPr>
        <w:t>бұйрығымен</w:t>
      </w:r>
      <w:r>
        <w:rPr>
          <w:rFonts w:ascii="Times New Roman"/>
          <w:b w:val="false"/>
          <w:i w:val="false"/>
          <w:color w:val="000000"/>
          <w:sz w:val="28"/>
        </w:rPr>
        <w:t xml:space="preserve"> бекітілген "Мұрағат анықтамаларын беру" мемлекеттік көрсетілетін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порталға - көрсетілетін қызметті алушының электрондық цифрлық қолымен (бұдан әрі – ЭЦҚ) куәландырылған электрондық құжат нысанындағы сұрау салу мемлекеттік қызметті көрсету бойынша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орындаушысы, көрсетілетін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15 (он бес) минут ішінде қабылдау және тіркеу жұмыстарын жүргізеді.</w:t>
      </w:r>
      <w:r>
        <w:br/>
      </w:r>
      <w:r>
        <w:rPr>
          <w:rFonts w:ascii="Times New Roman"/>
          <w:b w:val="false"/>
          <w:i w:val="false"/>
          <w:color w:val="000000"/>
          <w:sz w:val="28"/>
        </w:rPr>
        <w:t xml:space="preserve">
      Нәтижесі – құжаттарды көрсетілетін қызметті берушінің басшысына бұрыштама қоюға жолдайды;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 5 (бес) минут ішінде кіріс құжаттарымен танысады және мемлекеттік қызметті беру үшін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қажетті құжаттарды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келіп түскен құжаттарды 15 (он бес) күнтізбелік күн ішінде қарайды, көрсетілетін қызметті алушыға анықтама немесе дәлелді бас тарту жөніндегі жауап дайындайды, анықтамаға көрсетілетін қызметті беруші басшысының қолын қойдырады.</w:t>
      </w:r>
      <w:r>
        <w:br/>
      </w: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r>
        <w:br/>
      </w:r>
      <w:r>
        <w:rPr>
          <w:rFonts w:ascii="Times New Roman"/>
          <w:b w:val="false"/>
          <w:i w:val="false"/>
          <w:color w:val="000000"/>
          <w:sz w:val="28"/>
        </w:rPr>
        <w:t>
      Нәтижесі – қызмет алушыға мемлекеттік көрсетілетін қызмет нәтижесін береді.</w:t>
      </w:r>
    </w:p>
    <w:bookmarkEnd w:id="5"/>
    <w:bookmarkStart w:name="z37"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6"/>
    <w:bookmarkStart w:name="z38" w:id="7"/>
    <w:p>
      <w:pPr>
        <w:spacing w:after="0"/>
        <w:ind w:left="0"/>
        <w:jc w:val="both"/>
      </w:pPr>
      <w:r>
        <w:rPr>
          <w:rFonts w:ascii="Times New Roman"/>
          <w:b w:val="false"/>
          <w:i w:val="false"/>
          <w:color w:val="000000"/>
          <w:sz w:val="28"/>
        </w:rPr>
        <w:t>
      6. Мемлекеттік көрсетілетін қызмет үдерісіне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рәсімдердің (іс-әрекеттердің) ұзақтығын көрсете отырып, құрылымдық бөлімшелер (қызметкерлермен)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қызметті берушінің орындаушысы,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15 (он бес) минут ішінде қабылдау және тіркеу жұмыстарын жүргізеді.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мемлекеттік қызметті беру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келіп түскен құжаттарын 15 (он бес) күнтізбелік күн ішінде қарайды, көрсетілетін қызметті алушыға анықтама немесе дәлелді бас тарту жөніндегі жауапты дайындайды, анықтамаға көрсетілетін қызметті беруші басшысының қолын қойдырады.</w:t>
      </w:r>
      <w:r>
        <w:br/>
      </w: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7"/>
    <w:bookmarkStart w:name="z47" w:id="8"/>
    <w:p>
      <w:pPr>
        <w:spacing w:after="0"/>
        <w:ind w:left="0"/>
        <w:jc w:val="left"/>
      </w:pPr>
      <w:r>
        <w:rPr>
          <w:rFonts w:ascii="Times New Roman"/>
          <w:b/>
          <w:i w:val="false"/>
          <w:color w:val="000000"/>
        </w:rPr>
        <w:t xml:space="preserve"> 4. Мемлекеттік корпорация және (немесе) "электрондық үкіметтің" веб-порталымен өзара іс-әрекет тәртібін, сондай-ақ мемлекеттік қызмет көрсету үдерісінде ақпараттық жүйелерді пайдалану тәртібін сипаттау</w:t>
      </w:r>
    </w:p>
    <w:bookmarkEnd w:id="8"/>
    <w:bookmarkStart w:name="z48" w:id="9"/>
    <w:p>
      <w:pPr>
        <w:spacing w:after="0"/>
        <w:ind w:left="0"/>
        <w:jc w:val="both"/>
      </w:pPr>
      <w:r>
        <w:rPr>
          <w:rFonts w:ascii="Times New Roman"/>
          <w:b w:val="false"/>
          <w:i w:val="false"/>
          <w:color w:val="000000"/>
          <w:sz w:val="28"/>
        </w:rPr>
        <w:t>
      8. Мемлекеттік корпорацияға әр рәсімнің (іс-әрекеттің) ұзақтығын көрсете отырып жүгінулердің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қызметті алушы Мемлекеттік корпорация операторына "кедергісіз" қызмет көрсету арқылы электрондық кезек ретімен операциялық залда жүзеге асырылатын Стандарттың қосымшасына сәйкес өтінішін және қажетті құжаттарды тапсырады;</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операторының "Азаматтарға арналған үкімет"мемлекеттік корпорациясы" Ықпалдастырылған ақпараттық жүйесінің автоматтандырылған жұмыс орнына (бұдан әрі – Мемлекеттік корпорация ЫАЖ АЖО) логинмен және парольді (авторизациялау үдерісі) енгізуі;</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операторының қызметті таңдауы, экранға мемлекеттік қызметті көрсету үшін сұраныс нысанының шығуы және Мемлекеттік корпорация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xml:space="preserve">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 алушының мәліметтері туралы сұранысын, сондай-ақ Бірыңғай нотариалдық ақпараттық жүйесіне (бұдан әрі - БНАЖ) – көрсетілетін қызмет алушы өкілінің сенім хат мәліметтері туралы сұраныс жолдау;</w:t>
      </w:r>
      <w:r>
        <w:br/>
      </w:r>
      <w:r>
        <w:rPr>
          <w:rFonts w:ascii="Times New Roman"/>
          <w:b w:val="false"/>
          <w:i w:val="false"/>
          <w:color w:val="000000"/>
          <w:sz w:val="28"/>
        </w:rPr>
        <w:t xml:space="preserve">
      </w:t>
      </w:r>
      <w:r>
        <w:rPr>
          <w:rFonts w:ascii="Times New Roman"/>
          <w:b w:val="false"/>
          <w:i w:val="false"/>
          <w:color w:val="000000"/>
          <w:sz w:val="28"/>
        </w:rPr>
        <w:t>5) 1-шарт - ЖТ МДҚ/ЗТ МДҚ мемлекеттік қызмет алушының мәліметтерінің және БНАЖ сенім хат мәліметтерінің бар болуын тексеру;</w:t>
      </w:r>
      <w:r>
        <w:br/>
      </w:r>
      <w:r>
        <w:rPr>
          <w:rFonts w:ascii="Times New Roman"/>
          <w:b w:val="false"/>
          <w:i w:val="false"/>
          <w:color w:val="000000"/>
          <w:sz w:val="28"/>
        </w:rPr>
        <w:t xml:space="preserve">
      </w:t>
      </w:r>
      <w:r>
        <w:rPr>
          <w:rFonts w:ascii="Times New Roman"/>
          <w:b w:val="false"/>
          <w:i w:val="false"/>
          <w:color w:val="000000"/>
          <w:sz w:val="28"/>
        </w:rPr>
        <w:t>6) 4-үдеріс – қызмет алушының ЖТ МДҚ/ЗТ МДҚ және сенім хаттың БНАЖ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7) 5-үдеріс – электрондық үкіметінің аумақтық шлюзі автоматтандырылған жұмыс орнына (бұдан әрі – ЭҮАШ АЖО) ЭҮШ арқылы мемлекеттік корпорация операторының электрондық цифрлық қолымен (бұдан әрі - ЭЦҚ) куәландырылған (қол қойылған) электрондық құжаттарды (мемлекеттік көрсетілетін қызмет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8) 6-үдеріс – ЭҮАШ АЖО қалыптастырған мемлекеттік қызмет көрсету алушының қорытындыны алуы (анықтама немесе дәлелді бас тарту жөніндегі жауап);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корпорация арқылы әр рәсімнің (іс-әрекеттің) ұзақтығын көрсете отырып мемлекеттік қызмет көрсетудің нәтижесін алу үдерісін сипаттау: </w:t>
      </w:r>
      <w:r>
        <w:br/>
      </w:r>
      <w:r>
        <w:rPr>
          <w:rFonts w:ascii="Times New Roman"/>
          <w:b w:val="false"/>
          <w:i w:val="false"/>
          <w:color w:val="000000"/>
          <w:sz w:val="28"/>
        </w:rPr>
        <w:t xml:space="preserve">
      </w:t>
      </w:r>
      <w:r>
        <w:rPr>
          <w:rFonts w:ascii="Times New Roman"/>
          <w:b w:val="false"/>
          <w:i w:val="false"/>
          <w:color w:val="000000"/>
          <w:sz w:val="28"/>
        </w:rPr>
        <w:t>1) 6-үдеріс -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Стандартта көрсетілген қызмет көрсетуге негіз болатын қызмет алушының жалғаған құжаттарының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7-үдеріс – қызмет алушының құжаттарында бұзушылықтардың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4) 8-үдеріс – қызмет алушының мемлекеттік корпорация операторы арқылы ЭҮАШ АЖО қалыптастырылған қызметтің нәтижесін (анықтама немесе жазбаша дәлелді бас тарту жөніндегі жауап) алуы.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сипаттауы:</w:t>
      </w:r>
      <w:r>
        <w:br/>
      </w:r>
      <w:r>
        <w:rPr>
          <w:rFonts w:ascii="Times New Roman"/>
          <w:b w:val="false"/>
          <w:i w:val="false"/>
          <w:color w:val="000000"/>
          <w:sz w:val="28"/>
        </w:rPr>
        <w:t xml:space="preserve">
      </w:t>
      </w:r>
      <w:r>
        <w:rPr>
          <w:rFonts w:ascii="Times New Roman"/>
          <w:b w:val="false"/>
          <w:i w:val="false"/>
          <w:color w:val="000000"/>
          <w:sz w:val="28"/>
        </w:rPr>
        <w:t>1) жеке сәйкестендіру нөмірі (бұдан әрі - ЖСН) және бизнес сәйкестендіру нөмірі (бұдан әрі - БСН), сондай-ақ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1-үдеріс – қызметті алу үшін Порталда көрсетілетін қызметті алушы ЖСН/БСН және паролін (авторизациялау үдерісі) енгізу үдерісі;</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тіркелген көрсетілетін қызмет алушының мәліметтерінің дұрыстығын Порталда тексеруі;</w:t>
      </w:r>
      <w:r>
        <w:br/>
      </w:r>
      <w:r>
        <w:rPr>
          <w:rFonts w:ascii="Times New Roman"/>
          <w:b w:val="false"/>
          <w:i w:val="false"/>
          <w:color w:val="000000"/>
          <w:sz w:val="28"/>
        </w:rPr>
        <w:t xml:space="preserve">
      </w:t>
      </w:r>
      <w:r>
        <w:rPr>
          <w:rFonts w:ascii="Times New Roman"/>
          <w:b w:val="false"/>
          <w:i w:val="false"/>
          <w:color w:val="000000"/>
          <w:sz w:val="28"/>
        </w:rPr>
        <w:t>4) 2-үдеріс - қызмет алушының құжаттарында бұзушылықтардың болғандығына байланысты, авторизациядан бас тарту жөнінде Порталда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 көрсету үшін сұрау салу нысанын экранға шығару, үлгі талаптарының және оның құрылымын ескере отырып, көрсетілетін қызмет алушының нысанды (мәліметтерді енгізуі) толтыруы,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 электрондық түрде жалғауы, сондай-ақ сұранысты растау (қол қою) үшін қызмет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мәліметтерінің сәйкестігін (сұраныста көрсетілген ЖСН/БСН және ЭЦҚ тіркеу куәлігінде көрсетілген ЖСН/БСН аралығын) тексеру;</w:t>
      </w:r>
      <w:r>
        <w:br/>
      </w:r>
      <w:r>
        <w:rPr>
          <w:rFonts w:ascii="Times New Roman"/>
          <w:b w:val="false"/>
          <w:i w:val="false"/>
          <w:color w:val="000000"/>
          <w:sz w:val="28"/>
        </w:rPr>
        <w:t xml:space="preserve">
      </w:t>
      </w:r>
      <w:r>
        <w:rPr>
          <w:rFonts w:ascii="Times New Roman"/>
          <w:b w:val="false"/>
          <w:i w:val="false"/>
          <w:color w:val="000000"/>
          <w:sz w:val="28"/>
        </w:rPr>
        <w:t>7) 4-үдеріс – мемлекеттік көрсетілетін қызметті алушының ЭЦҚ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мемлекеттік көрсетілетін қызметті алушының сұранысын өңдеу үшін ЭҮШ арқылы қызмет алушының ЭЦҚ куәландырылған (қол қойылған) электрондық құжаттарды (қызмет алушының сұранысы)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мемлекеттік көрсетілетін қызметті берушінің Стандартта көрсетілген қызмет көрсетуге негіз болатын көрсетілетін қызметті алушының жалғаған құжаттарының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ЭҮАШ АЖО-да қалыптастырылған қызметтің нәтижесін (электрондық құжат нысаны бойынша хабарлама) алуы. Мемлекеттік қызметті көрсету нәтижесі көрсетілетін қызмет берушінің құзырлы тұлғаның ЭЦҚ куәландырылған электрондық құжат түрінде көрсетілетін қызмет алушының "жеке кабинетіне" жолданады.</w:t>
      </w:r>
      <w:r>
        <w:br/>
      </w:r>
      <w:r>
        <w:rPr>
          <w:rFonts w:ascii="Times New Roman"/>
          <w:b w:val="false"/>
          <w:i w:val="false"/>
          <w:color w:val="000000"/>
          <w:sz w:val="28"/>
        </w:rPr>
        <w:t xml:space="preserve">
      Портал арқылы мемлекеттік қызмет көрсету кезіндегі тартылған ақпараттық жүйелердің функционалдық өзара іс-әрекеттері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 анықтамаларын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тартылған ақпараттық жүйелердің функционалдық өзара іс-әрекеттері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 анықтамаларын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61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