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c433a" w14:textId="67c4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саласындағы мемлекеттік көрсетілетін қызмет регламентін бекіту туралы" Ақтөбе облысы әкімдігінің 2015 жылғы 27 мамырдағы № 175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6 маусымдағы № 240 қаулысы. Ақтөбе облысының Әділет департаментінде 2016 жылғы 5 шілдеде № 4984 болып тіркелді. Күші жойылды - Ақтөбе облысы әкімдігінің 2020 жылғы 17 наурыздағы № 105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17.03.2020 № 105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Инвестициялар және даму министрінің 2015 жылғы 28 сәуірдегі № 521 "Көмірсутек шикізатын, сондай-ақ көмір және уранды қоспағанда, жер қойнауын пайдалану саласындағы мемлекеттiк көрсетілетін қызмет стандарттарын бекiту туралы" (нормативтік құқықтық актілерді мемлекеттік тіркеу Тізілімінде № 11606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27 мамырдағы </w:t>
      </w:r>
      <w:r>
        <w:rPr>
          <w:rFonts w:ascii="Times New Roman"/>
          <w:b w:val="false"/>
          <w:i w:val="false"/>
          <w:color w:val="000000"/>
          <w:sz w:val="28"/>
        </w:rPr>
        <w:t>№ 175</w:t>
      </w:r>
      <w:r>
        <w:rPr>
          <w:rFonts w:ascii="Times New Roman"/>
          <w:b w:val="false"/>
          <w:i w:val="false"/>
          <w:color w:val="000000"/>
          <w:sz w:val="28"/>
        </w:rPr>
        <w:t xml:space="preserve"> "Жер қойнауын пайдалану саласындағы мемлекеттiк көрсетілетін қызмет регламентін бекiту туралы" (нормативтік құқықтық актілерді мемлекеттік тіркеу Tізілімінде № 4400 тіркелген, 2015 жылғы 14 шілдеде "Ақтөбе" және "Актюбинский вестник" газеттерінде жарияланған)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жоғарыда аталған қаулымен бекітілген "Кең таралған пайдалы қазбаларды барлауға, өндіруге жер қойнауын пайдалану құқығының кепіл шартын тіркеу" </w:t>
      </w:r>
      <w:r>
        <w:rPr>
          <w:rFonts w:ascii="Times New Roman"/>
          <w:b w:val="false"/>
          <w:i w:val="false"/>
          <w:color w:val="000000"/>
          <w:sz w:val="28"/>
        </w:rPr>
        <w:t>мемлекеттiк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осы қаулыны мерзімді баспа басылымдарында және "Әділет" ақпараттық-құқытық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облыс әкімінің бірінші орынбасары Ғ.Н. Есқалиевқа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6 маусымдағы </w:t>
            </w:r>
            <w:r>
              <w:br/>
            </w:r>
            <w:r>
              <w:rPr>
                <w:rFonts w:ascii="Times New Roman"/>
                <w:b w:val="false"/>
                <w:i w:val="false"/>
                <w:color w:val="000000"/>
                <w:sz w:val="20"/>
              </w:rPr>
              <w:t>№ 240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2015 жылғы 27 мамырдағы</w:t>
            </w:r>
            <w:r>
              <w:br/>
            </w:r>
            <w:r>
              <w:rPr>
                <w:rFonts w:ascii="Times New Roman"/>
                <w:b w:val="false"/>
                <w:i w:val="false"/>
                <w:color w:val="000000"/>
                <w:sz w:val="20"/>
              </w:rPr>
              <w:t>№ 175 қаулысымен бекітілген</w:t>
            </w:r>
          </w:p>
        </w:tc>
      </w:tr>
    </w:tbl>
    <w:bookmarkStart w:name="z13" w:id="1"/>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көрсетілетін қызмет регламенті </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"Кең таралған пайдалы қазбаларды барлауға, өндіруге жер қойнауын пайдалану құқығының кепіл шартын тіркеу" мемлекеттік көрсетілетін қызметі "Ақтөбе облысының табиғи ресурстар және табиғатты пайдалануды реттеу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келесідей жүзеге асырылады: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 арқылы;</w:t>
      </w:r>
      <w:r>
        <w:br/>
      </w:r>
      <w:r>
        <w:rPr>
          <w:rFonts w:ascii="Times New Roman"/>
          <w:b w:val="false"/>
          <w:i w:val="false"/>
          <w:color w:val="000000"/>
          <w:sz w:val="28"/>
        </w:rPr>
        <w:t xml:space="preserve">
      </w:t>
      </w:r>
      <w:r>
        <w:rPr>
          <w:rFonts w:ascii="Times New Roman"/>
          <w:b w:val="false"/>
          <w:i w:val="false"/>
          <w:color w:val="000000"/>
          <w:sz w:val="28"/>
        </w:rPr>
        <w:t>2)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3) www.egov.kz "электрондық үкімет" веб-порталы (бұдан әрі - Портал).</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нәтижесі – Қазақстан Республикасы инвестициялар және даму Министрінің 2015 жылғы 28 сәуірдегі № 521 "Көмірсутек шикізатын, сондай-ақ көмір және уранды қоспағанда, жер қойнауын пайдалану саласындағы ммлекеттік көрсетілетін қызмет стандарттарын бекіту туралы" (нормативтік құқықтық актілерді мемлекеттік тіркеу Тізілімінде № 11606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барлауға, өндіруге жер қойнауын пайдалану құқығының кепіл шартын тіркеу" мемлекеттік көрсетілетін қызметтің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жер қойнауын пайдалану құқығының кепіл шартын тіркеу туралы куәлік (бұдан әрі - куәлік) немесе Қазақстан Республикасы заңнамасымен бекітілген жағдайлар және негіздер бойынша мемлекеттік қызметті көрсетуден бас тарту туралы дәйекті жауап.</w:t>
      </w:r>
      <w:r>
        <w:br/>
      </w:r>
      <w:r>
        <w:rPr>
          <w:rFonts w:ascii="Times New Roman"/>
          <w:b w:val="false"/>
          <w:i w:val="false"/>
          <w:color w:val="000000"/>
          <w:sz w:val="28"/>
        </w:rPr>
        <w:t>
      Мемлекеттік қызметті көрсетудің нәтижесін беру нысаны: қағаз және электрондық түрінде.</w:t>
      </w:r>
      <w:r>
        <w:br/>
      </w:r>
      <w:r>
        <w:rPr>
          <w:rFonts w:ascii="Times New Roman"/>
          <w:b w:val="false"/>
          <w:i w:val="false"/>
          <w:color w:val="000000"/>
          <w:sz w:val="28"/>
        </w:rPr>
        <w:t>
      Мемлекеттік қызмет көрсетудің нәтижесі Порталда көрсетілетін қызметті берушінің уәкілетті тұлғаның электрондық цифрлық қолтаңбасымен (бұдан әрі - ЭЦҚ) қол қойылған электрондық құжат түрінде "жеке кабинетке" жіберіледі.</w:t>
      </w:r>
    </w:p>
    <w:bookmarkEnd w:id="3"/>
    <w:bookmarkStart w:name="z24"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25" w:id="5"/>
    <w:p>
      <w:pPr>
        <w:spacing w:after="0"/>
        <w:ind w:left="0"/>
        <w:jc w:val="both"/>
      </w:pPr>
      <w:r>
        <w:rPr>
          <w:rFonts w:ascii="Times New Roman"/>
          <w:b w:val="false"/>
          <w:i w:val="false"/>
          <w:color w:val="000000"/>
          <w:sz w:val="28"/>
        </w:rPr>
        <w:t>
      4. Көрсетілетін қызметті берушіге және Мемлекеттік корпорациясына жүгіну кезінде мемлекеттiк қызметті көрсету бойынша рәсімді (іс-әрекетті) бастау негізі:</w:t>
      </w:r>
      <w:r>
        <w:br/>
      </w:r>
      <w:r>
        <w:rPr>
          <w:rFonts w:ascii="Times New Roman"/>
          <w:b w:val="false"/>
          <w:i w:val="false"/>
          <w:color w:val="000000"/>
          <w:sz w:val="28"/>
        </w:rPr>
        <w:t xml:space="preserve">
      Стандарттың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порталға жүгіну кезінде: көрсетілетін қызметті алушының ЭЦҚ-мен қол қойылған электрондық құжат нысанында сұрауы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құрылымына кіретін әрбір үдерістің (іс-әрекеттің) мазмұны және оның орындау ұзақтығы:</w:t>
      </w:r>
      <w:r>
        <w:br/>
      </w:r>
      <w:r>
        <w:rPr>
          <w:rFonts w:ascii="Times New Roman"/>
          <w:b w:val="false"/>
          <w:i w:val="false"/>
          <w:color w:val="000000"/>
          <w:sz w:val="28"/>
        </w:rPr>
        <w:t xml:space="preserve">
      </w:t>
      </w:r>
      <w:r>
        <w:rPr>
          <w:rFonts w:ascii="Times New Roman"/>
          <w:b w:val="false"/>
          <w:i w:val="false"/>
          <w:color w:val="000000"/>
          <w:sz w:val="28"/>
        </w:rPr>
        <w:t xml:space="preserve">1) құжаттарды беру -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2) құжаттарды қабылдау - көрсетілетін қызметті берушінің кеңсе қызметкерi құжаттарды қабылдайды және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3) құжаттарды бөлу - көрсетілетін қызметті берушінің басшысы құжаттарды қарастырады және көрсетілетін қызметті берушінің бөлім басшысына орындау үшін жібереді 15 (он бес) минут ішінде; </w:t>
      </w:r>
      <w:r>
        <w:br/>
      </w:r>
      <w:r>
        <w:rPr>
          <w:rFonts w:ascii="Times New Roman"/>
          <w:b w:val="false"/>
          <w:i w:val="false"/>
          <w:color w:val="000000"/>
          <w:sz w:val="28"/>
        </w:rPr>
        <w:t xml:space="preserve">
      </w:t>
      </w:r>
      <w:r>
        <w:rPr>
          <w:rFonts w:ascii="Times New Roman"/>
          <w:b w:val="false"/>
          <w:i w:val="false"/>
          <w:color w:val="000000"/>
          <w:sz w:val="28"/>
        </w:rPr>
        <w:t xml:space="preserve">4) құжаттарды қарау - көрсетілетін қызметті берушінің бөлім басшысы құжаттарды қарайды және жауапты орындаушыға бағыттайды 15 (он бес) минут ішінде; </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қызметтің нәтижесін дайындау - жауапты орындаушы құжаттарды қарайды, куәлікті немесе бас тарту туралы дәйекті жауапты дайындайды және көрсетілетін қызметті берушінің басшысына ұсынады 4 (төрт) жұмыс күнi ішінде;</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қызметтің нәтижесін қалыптастыру - көрсетілетін қызметті берушінің басшысы куәлікті немесе бас тарту туралы дәйекті жауапты қарайды, қол қояды және көрсетілетін қызметті берушінің кеңсе қызметкерiне бағыттайды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қызметтің нәтижесін тіркеу және беру - көрсетілетін қызметті берушінің кеңсе қызметкерi куәлікті немесе бас тарту туралы дәйекті жауапты тiркейді және көрсетілетін қызметті алушыға (не сенiмхат бойынша оның өкiлiне) береді 15 (он бес) минут ішінде.</w:t>
      </w:r>
    </w:p>
    <w:bookmarkEnd w:id="5"/>
    <w:bookmarkStart w:name="z36"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37" w:id="7"/>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қызметкерi;</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Құрылымдық бөлiмшелерiнің (қызметкерлер) арасындағы рәсімдерінің (әрекеттерінің) кезектілігі әрбір рәсімнің (іс-әрекеттің) орындалу мерзімі көрсетілген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қызметкерi көрсетілетін қызметті алушы (не сенімхат бойынша оның өкілі)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ұсынғаннан кейін құжаттарды тіркейді, өтініш қабылданғанын оның көшірмесіне құжаттар топтамасының қабылданған күні мен уақыты туралы қойылған белгімен растайды және құжаттарды көрсетілетін қызметті берушінің басшысына ұсынады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құжаттарды қарайды және көрсетілетін қызметті берушінің бөлім басшысына бағыттайды 15 (он бес) минут ішінде;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бөлім басшысы құжаттарды қарайды және көрсетілетін қызметті берушінің жауапты орындаушысына бағыттайды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орындаушыcы құжаттарды қарайды, куәлікті немесе немесе бас тарту туралы дәйекті жауапты дайындайды және көрсетілетін қызметті берушінің басшысына ұсынады 4 (төрт) жұмыс күнi ішінде;</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куәлікті немесе бас тарту туралы дәйекті жауапты қарайды, қол қояды және көрсетілетін қызметті берушінің кеңсе қызметкерiне бағыттайды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кеңсе қызметкерi куәлікті немесе бас тарту туралы дәйекті жауапты тiркейді және көрсетілетін қызметті алушыға (не сенiмхат бойынша оның өкiлiне) береді 15 (он бес) минут ішінде. </w:t>
      </w:r>
    </w:p>
    <w:bookmarkEnd w:id="7"/>
    <w:bookmarkStart w:name="z49" w:id="8"/>
    <w:p>
      <w:pPr>
        <w:spacing w:after="0"/>
        <w:ind w:left="0"/>
        <w:jc w:val="left"/>
      </w:pPr>
      <w:r>
        <w:rPr>
          <w:rFonts w:ascii="Times New Roman"/>
          <w:b/>
          <w:i w:val="false"/>
          <w:color w:val="000000"/>
        </w:rPr>
        <w:t xml:space="preserve"> 4. Мемлекеттiк қызметті көрсетудің үдерісіндегі ақпараттық жүйелерді қолдану тәртібін, халыққа қызмет көрсету орталығы және (немесе) басқа да көрсетілетін қызметті берушілерімен өзара әрекеттесу тәртiбін сипаттау</w:t>
      </w:r>
    </w:p>
    <w:bookmarkEnd w:id="8"/>
    <w:bookmarkStart w:name="z50" w:id="9"/>
    <w:p>
      <w:pPr>
        <w:spacing w:after="0"/>
        <w:ind w:left="0"/>
        <w:jc w:val="both"/>
      </w:pPr>
      <w:r>
        <w:rPr>
          <w:rFonts w:ascii="Times New Roman"/>
          <w:b w:val="false"/>
          <w:i w:val="false"/>
          <w:color w:val="000000"/>
          <w:sz w:val="28"/>
        </w:rPr>
        <w:t>
      8. Көрсетілетін қызметті беруші арқылы көрсетілетін қызметті алушының жүгіну тәртібін және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1 үдеріс – көрсетілетін қызметті беруші қызметкерімен "Е-лицензиялау" (бұдан әрі - "Е-лицензиялау" МДБ АЖО) мемлекеттік ақпарат базасының автоматтандырылған жұмыс орнына пароль және логин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2) 1 шарт –тіркелген көрсетілетін қызметті алушы туралы деректердің дұрыстығын логин және пароль арқылы "Е-лицензиялау" МДБ АЖО тексеру;</w:t>
      </w:r>
      <w:r>
        <w:br/>
      </w:r>
      <w:r>
        <w:rPr>
          <w:rFonts w:ascii="Times New Roman"/>
          <w:b w:val="false"/>
          <w:i w:val="false"/>
          <w:color w:val="000000"/>
          <w:sz w:val="28"/>
        </w:rPr>
        <w:t xml:space="preserve">
      </w:t>
      </w:r>
      <w:r>
        <w:rPr>
          <w:rFonts w:ascii="Times New Roman"/>
          <w:b w:val="false"/>
          <w:i w:val="false"/>
          <w:color w:val="000000"/>
          <w:sz w:val="28"/>
        </w:rPr>
        <w:t>3) 2 үдеріс – көрсетілетін қызметті беруші қызметкерінің деректерінде бұзушылықтардың болуына байланысты "Е-лицензиялау" МДБ АЖО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4) 3 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w:t>
      </w:r>
      <w:r>
        <w:br/>
      </w:r>
      <w:r>
        <w:rPr>
          <w:rFonts w:ascii="Times New Roman"/>
          <w:b w:val="false"/>
          <w:i w:val="false"/>
          <w:color w:val="000000"/>
          <w:sz w:val="28"/>
        </w:rPr>
        <w:t xml:space="preserve">
      </w:t>
      </w:r>
      <w:r>
        <w:rPr>
          <w:rFonts w:ascii="Times New Roman"/>
          <w:b w:val="false"/>
          <w:i w:val="false"/>
          <w:color w:val="000000"/>
          <w:sz w:val="28"/>
        </w:rPr>
        <w:t xml:space="preserve">5) 4 үдеріс – электрондық үкіметінің шлюзі (бұдан әрі-ЭҮШ) арқылы жеке тұлға мемлекеттік деректер базасына/ заңды тұлға мемлекеттік деректер базасына көрсетілетін қызметті алушы деректерін (бұдан әрі-ЖТ МДБ/ЗТ МДБ) көрсетілетін қызметті алушының мәліметтері туралы сұранысын жолдау, сонымен бірге бірыңғай нотариалдық ақпараттық жүйесіне (бұдан әрі-БНАЖ) көрсетілетін қызметті алушы өкілінің сенім хат мәліметтері туралы; </w:t>
      </w:r>
      <w:r>
        <w:br/>
      </w:r>
      <w:r>
        <w:rPr>
          <w:rFonts w:ascii="Times New Roman"/>
          <w:b w:val="false"/>
          <w:i w:val="false"/>
          <w:color w:val="000000"/>
          <w:sz w:val="28"/>
        </w:rPr>
        <w:t xml:space="preserve">
      </w:t>
      </w:r>
      <w:r>
        <w:rPr>
          <w:rFonts w:ascii="Times New Roman"/>
          <w:b w:val="false"/>
          <w:i w:val="false"/>
          <w:color w:val="000000"/>
          <w:sz w:val="28"/>
        </w:rPr>
        <w:t>6) 2 шарт – ЖТ МДБ/ЗТ МДБ көрсетілетін қызметті алушының мәліметтерінің бар болуын тексеру;</w:t>
      </w:r>
      <w:r>
        <w:br/>
      </w:r>
      <w:r>
        <w:rPr>
          <w:rFonts w:ascii="Times New Roman"/>
          <w:b w:val="false"/>
          <w:i w:val="false"/>
          <w:color w:val="000000"/>
          <w:sz w:val="28"/>
        </w:rPr>
        <w:t xml:space="preserve">
      </w:t>
      </w:r>
      <w:r>
        <w:rPr>
          <w:rFonts w:ascii="Times New Roman"/>
          <w:b w:val="false"/>
          <w:i w:val="false"/>
          <w:color w:val="000000"/>
          <w:sz w:val="28"/>
        </w:rPr>
        <w:t>7) 5 үдеріс – көрсетілетін қызметті алушының ЖТ МДБ/ЗТ МДБ және сенімхаттың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6 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xml:space="preserve">
      </w:t>
      </w:r>
      <w:r>
        <w:rPr>
          <w:rFonts w:ascii="Times New Roman"/>
          <w:b w:val="false"/>
          <w:i w:val="false"/>
          <w:color w:val="000000"/>
          <w:sz w:val="28"/>
        </w:rPr>
        <w:t>9) 7 үдеріс - "Е-лицензиялау" МДБ АЖО сұранысты тіркеу және "Е-лицензиялау" МДБ АЖО қызметті жөндеу;</w:t>
      </w:r>
      <w:r>
        <w:br/>
      </w:r>
      <w:r>
        <w:rPr>
          <w:rFonts w:ascii="Times New Roman"/>
          <w:b w:val="false"/>
          <w:i w:val="false"/>
          <w:color w:val="000000"/>
          <w:sz w:val="28"/>
        </w:rPr>
        <w:t xml:space="preserve">
      </w:t>
      </w:r>
      <w:r>
        <w:rPr>
          <w:rFonts w:ascii="Times New Roman"/>
          <w:b w:val="false"/>
          <w:i w:val="false"/>
          <w:color w:val="000000"/>
          <w:sz w:val="28"/>
        </w:rPr>
        <w:t>10) 3 шарт – куәлікті беру үшін біліктілік талаптарға және негіздерге көрсетілетін қызметті алушының сәйкес келуін көрсетілетін қызметті берушінің тексеруі;</w:t>
      </w:r>
      <w:r>
        <w:br/>
      </w:r>
      <w:r>
        <w:rPr>
          <w:rFonts w:ascii="Times New Roman"/>
          <w:b w:val="false"/>
          <w:i w:val="false"/>
          <w:color w:val="000000"/>
          <w:sz w:val="28"/>
        </w:rPr>
        <w:t xml:space="preserve">
      </w:t>
      </w:r>
      <w:r>
        <w:rPr>
          <w:rFonts w:ascii="Times New Roman"/>
          <w:b w:val="false"/>
          <w:i w:val="false"/>
          <w:color w:val="000000"/>
          <w:sz w:val="28"/>
        </w:rPr>
        <w:t>11) 8 үдеріс - "Е-лицензиялау" МДБ АЖО көрсетілетін қызметті алушының деректерінде бұзушылықтардың болуына байланысты сұраныс қызметінен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12) 9 үдеріс – "Е-лицензиялау" МДБ АЖ қалыптастырылған мемлекеттік қызмет нәтижесін көрсетілетін қызметті алушының алуы.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r>
        <w:br/>
      </w:r>
      <w:r>
        <w:rPr>
          <w:rFonts w:ascii="Times New Roman"/>
          <w:b w:val="false"/>
          <w:i w:val="false"/>
          <w:color w:val="000000"/>
          <w:sz w:val="28"/>
        </w:rPr>
        <w:t xml:space="preserve">
      </w:t>
      </w:r>
      <w:r>
        <w:rPr>
          <w:rFonts w:ascii="Times New Roman"/>
          <w:b w:val="false"/>
          <w:i w:val="false"/>
          <w:color w:val="000000"/>
          <w:sz w:val="28"/>
        </w:rPr>
        <w:t>9. Қызметті Мемлекеттік корпорациясы арқылы көрсету кезіндегі көрсетілетін қызметті алушы және көрсетілетін қызметті берушінің рәсімдер (іс-әрекеттер) кезектілігін және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сенімхат бойынша оның өкілі)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корпорацияның қызметкері құжаттарды тіркейді және түпнұсқалардың түпнұсқалығын қайта шығарылған құжаттардың электрондық көшірмелерімен салыстырып тексереді, содан кейін түпнұсқаларды көрсетілетін қызметті алушыға (не сенімхат бойынша оның өкіліне) қайтарады 15 (он бес) минут ішінде;</w:t>
      </w:r>
      <w:r>
        <w:br/>
      </w:r>
      <w:r>
        <w:rPr>
          <w:rFonts w:ascii="Times New Roman"/>
          <w:b w:val="false"/>
          <w:i w:val="false"/>
          <w:color w:val="000000"/>
          <w:sz w:val="28"/>
        </w:rPr>
        <w:t>
      Мемлекеттік корпорацияның қызметкері мемлекеттік қызметтерді көрсету кезінде, егер Қазақстан Республикасының заңнамасында өзгеше көзделмесе, ақпараттық жүйелердегі заңмен қорғалатын құпияны құрайтын мәліметтерді пайдалануға көрсетілетін қызметті берушінің (не сенімхат бойынша оның өкілі) жазбаша келісімін алады.</w:t>
      </w:r>
      <w:r>
        <w:br/>
      </w:r>
      <w:r>
        <w:rPr>
          <w:rFonts w:ascii="Times New Roman"/>
          <w:b w:val="false"/>
          <w:i w:val="false"/>
          <w:color w:val="000000"/>
          <w:sz w:val="28"/>
        </w:rPr>
        <w:t xml:space="preserve">
      </w:t>
      </w:r>
      <w:r>
        <w:rPr>
          <w:rFonts w:ascii="Times New Roman"/>
          <w:b w:val="false"/>
          <w:i w:val="false"/>
          <w:color w:val="000000"/>
          <w:sz w:val="28"/>
        </w:rPr>
        <w:t>3) Мемлекеттік корпорацияның жинақтаушы бөлімінің қызметкері құжаттарды көрсетілетін қызметті берушіге жолдайды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кеңсе қызметкерi құжаттарды тіркейді және көрсетілетін қызметті берушінің басшысына ұсынады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5) көрсетілетін қызметті берушінің басшысы құжаттарды қарайды және көрсетілетін қызметті берушінің бөлім басшысына бағыттайды 15 (он бес) минут ішінде; </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берушінің бөлім басшысы құжаттарды қарайды және көрсетілетін қызметті берушінің жауапты орындаушысына бағыттайды 15 (он бес) минут ішінде; </w:t>
      </w:r>
      <w:r>
        <w:br/>
      </w:r>
      <w:r>
        <w:rPr>
          <w:rFonts w:ascii="Times New Roman"/>
          <w:b w:val="false"/>
          <w:i w:val="false"/>
          <w:color w:val="000000"/>
          <w:sz w:val="28"/>
        </w:rPr>
        <w:t xml:space="preserve">
      </w:t>
      </w:r>
      <w:r>
        <w:rPr>
          <w:rFonts w:ascii="Times New Roman"/>
          <w:b w:val="false"/>
          <w:i w:val="false"/>
          <w:color w:val="000000"/>
          <w:sz w:val="28"/>
        </w:rPr>
        <w:t>7) көрсетілетін қызметті берушінің жауапты орындаушысы құжаттарды қарайды, куәлікті дайындайды және көрсетілетін қызметті берушінің басшысына ұсынады 3 (үш) жұмыс күнi ішінде;</w:t>
      </w:r>
      <w:r>
        <w:br/>
      </w:r>
      <w:r>
        <w:rPr>
          <w:rFonts w:ascii="Times New Roman"/>
          <w:b w:val="false"/>
          <w:i w:val="false"/>
          <w:color w:val="000000"/>
          <w:sz w:val="28"/>
        </w:rPr>
        <w:t xml:space="preserve">
      </w:t>
      </w:r>
      <w:r>
        <w:rPr>
          <w:rFonts w:ascii="Times New Roman"/>
          <w:b w:val="false"/>
          <w:i w:val="false"/>
          <w:color w:val="000000"/>
          <w:sz w:val="28"/>
        </w:rPr>
        <w:t>8) көрсетілетін қызметті берушінің басшысы куәлікті немесе бас тарту туралы дәйекті жауапты қарайды, қол қояды және көрсетілетін қызметті берушінің кеңсе қызметкерiне бағыттайды 15 (он бес) минут ішінде;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берушінің кеңсе қызметкерi куәлікті немесе бас тарту туралы дәйекті жауапты тiркейді және Мемлекеттік корпорацияға бағыттайды 1 (бір) жұмыс күнi ішінде;</w:t>
      </w:r>
      <w:r>
        <w:br/>
      </w:r>
      <w:r>
        <w:rPr>
          <w:rFonts w:ascii="Times New Roman"/>
          <w:b w:val="false"/>
          <w:i w:val="false"/>
          <w:color w:val="000000"/>
          <w:sz w:val="28"/>
        </w:rPr>
        <w:t xml:space="preserve">
      </w:t>
      </w:r>
      <w:r>
        <w:rPr>
          <w:rFonts w:ascii="Times New Roman"/>
          <w:b w:val="false"/>
          <w:i w:val="false"/>
          <w:color w:val="000000"/>
          <w:sz w:val="28"/>
        </w:rPr>
        <w:t>10) Мемлекеттік корпорацияның қызметкері құжаттарды тіркейді және көрсетілетін қызметті алушыға (не сенімхат бойынша оның өкіліне) береді 15 (он бес) минут ішінде;</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көрсету кезінде көрсетілетін қызметті беруші мен көрсетілетін қызметті алушының жүгіну тәртібі және рәсімдерінің (іс-әрекеттерінің)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әрі-ЖСН) және бизнес сәйкестендіру нөмірін (бұдан әрі - БСН) (порталда тіркелмеген көрсетілетін қызметті алушылар үшін іске асырылады) өзінің тіркелген ЭЦҚ куәлігі көмегімен көрсетілетін қызметті берушінің компьютерінің интернет-браузерінде сақталатын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көрсетілетін қызметті алу үшін көрсетілетін қызметті алушымен порталға парольді енгізу үдерісі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xml:space="preserve">
      </w:t>
      </w:r>
      <w:r>
        <w:rPr>
          <w:rFonts w:ascii="Times New Roman"/>
          <w:b w:val="false"/>
          <w:i w:val="false"/>
          <w:color w:val="000000"/>
          <w:sz w:val="28"/>
        </w:rPr>
        <w:t>3) 1 шарт – тіркелген көрсетілетін қызмет алушы туралы деректердің дұрыстығын логин (БСН/ЖСН) және пароль арқылы порталда тексеру;</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алушы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xml:space="preserve">
      </w:t>
      </w:r>
      <w:r>
        <w:rPr>
          <w:rFonts w:ascii="Times New Roman"/>
          <w:b w:val="false"/>
          <w:i w:val="false"/>
          <w:color w:val="000000"/>
          <w:sz w:val="28"/>
        </w:rPr>
        <w:t>6) 4 үдеріс – сұранысты қол қоюды куәландыру үшін көрсетілетін қызметті алушының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7) 2 шарт – порталда ЭЦҚ тіркеу куәлігінің қолдану мерзімін және тіркеу куәлігінің қайта шақырылған (жойылған) тізімінде жоқтығын, сонымен қатар сәйкестендіру деректерінің сұраныста көрсетілген БСН/ЖСН мен ЭЦҚ тіркеу куәлігінде көрсетілген БСН/ЖСН арасындағы сәйкестілігін тексеру;</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 үдеріс – порталдағы электрондық құжатты (қызметті алушының сұранасын) тіркеу және "Е-лицензиялау" МДБ АЖО сұранысты өңдеу;</w:t>
      </w:r>
      <w:r>
        <w:br/>
      </w:r>
      <w:r>
        <w:rPr>
          <w:rFonts w:ascii="Times New Roman"/>
          <w:b w:val="false"/>
          <w:i w:val="false"/>
          <w:color w:val="000000"/>
          <w:sz w:val="28"/>
        </w:rPr>
        <w:t xml:space="preserve">
      </w:t>
      </w:r>
      <w:r>
        <w:rPr>
          <w:rFonts w:ascii="Times New Roman"/>
          <w:b w:val="false"/>
          <w:i w:val="false"/>
          <w:color w:val="000000"/>
          <w:sz w:val="28"/>
        </w:rPr>
        <w:t>11) 3 шарт – қорытынды беру үшін көрсетілетін қызметті алушының негіздерге және біліктілік талаптарына сәйкестілігін көрсетілетін қызметті берушімен тексеруі;</w:t>
      </w:r>
      <w:r>
        <w:br/>
      </w:r>
      <w:r>
        <w:rPr>
          <w:rFonts w:ascii="Times New Roman"/>
          <w:b w:val="false"/>
          <w:i w:val="false"/>
          <w:color w:val="000000"/>
          <w:sz w:val="28"/>
        </w:rPr>
        <w:t xml:space="preserve">
      </w:t>
      </w:r>
      <w:r>
        <w:rPr>
          <w:rFonts w:ascii="Times New Roman"/>
          <w:b w:val="false"/>
          <w:i w:val="false"/>
          <w:color w:val="000000"/>
          <w:sz w:val="28"/>
        </w:rPr>
        <w:t>12) 8 үдеріс – "Е-лицензиялау" МДБ АЖО алушының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 үдеріс – көрсетілетін қызметті алушының порталда қалыптастырылған мемлекеттік қызметті көрсету нәтижесін алуы. Мемлекеттік қызмет көрсетудің нәтижесі порталда көрсетілетін қызметті берушінің уәкілетті тұлғаның ЭЦҚ-мен қол қойылған электрондық құжат түрінде "жеке кабинетке"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11. Портал арқылы мемлекеттік қызмет көрсету кезінде ақпараттық жүйелердің функционалдық өзара іс-әрекеттерін осы мемлекеттік көрсетілетін қызмет регламентінің </w:t>
      </w:r>
      <w:r>
        <w:rPr>
          <w:rFonts w:ascii="Times New Roman"/>
          <w:b w:val="false"/>
          <w:i w:val="false"/>
          <w:color w:val="000000"/>
          <w:sz w:val="28"/>
        </w:rPr>
        <w:t>1 – қосымшасына</w:t>
      </w:r>
      <w:r>
        <w:rPr>
          <w:rFonts w:ascii="Times New Roman"/>
          <w:b w:val="false"/>
          <w:i w:val="false"/>
          <w:color w:val="000000"/>
          <w:sz w:val="28"/>
        </w:rPr>
        <w:t xml:space="preserve"> сәйкес диаграммамен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12. Мемлекеттік қызмет көрсету үдерісінде рәсімдерінің (іс-әрекеттерінің) кезектілігінің, көрсетілетін қызметті берушінің құрылымдық бөлімшелерінің (қызметкерлерінің) өзара іс-әрекеттерінің реттілігінің толық сипаттамасы осы мемлекеттік көрсетілетін қызмет регламентінің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қызмет </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іс-әрекеттерінің диаграммасы </w:t>
      </w:r>
    </w:p>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63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6863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86300" cy="613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барлауға, өндіруге </w:t>
            </w:r>
            <w:r>
              <w:br/>
            </w:r>
            <w:r>
              <w:rPr>
                <w:rFonts w:ascii="Times New Roman"/>
                <w:b w:val="false"/>
                <w:i w:val="false"/>
                <w:color w:val="000000"/>
                <w:sz w:val="20"/>
              </w:rPr>
              <w:t xml:space="preserve">жер қойнауын пайдалану </w:t>
            </w:r>
            <w:r>
              <w:br/>
            </w:r>
            <w:r>
              <w:rPr>
                <w:rFonts w:ascii="Times New Roman"/>
                <w:b w:val="false"/>
                <w:i w:val="false"/>
                <w:color w:val="000000"/>
                <w:sz w:val="20"/>
              </w:rPr>
              <w:t xml:space="preserve">құқығының кепіл шартын </w:t>
            </w:r>
            <w:r>
              <w:br/>
            </w:r>
            <w:r>
              <w:rPr>
                <w:rFonts w:ascii="Times New Roman"/>
                <w:b w:val="false"/>
                <w:i w:val="false"/>
                <w:color w:val="000000"/>
                <w:sz w:val="20"/>
              </w:rPr>
              <w:t xml:space="preserve">тіркеу" мемлекеттік көрсетілетін </w:t>
            </w:r>
            <w:r>
              <w:br/>
            </w:r>
            <w:r>
              <w:rPr>
                <w:rFonts w:ascii="Times New Roman"/>
                <w:b w:val="false"/>
                <w:i w:val="false"/>
                <w:color w:val="000000"/>
                <w:sz w:val="20"/>
              </w:rPr>
              <w:t xml:space="preserve">қызмет регламентіне 2 қосымша </w:t>
            </w:r>
          </w:p>
        </w:tc>
      </w:tr>
    </w:tbl>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 қызмет көрсетудің бизнес-үдерістерінің анықтамалығы </w:t>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03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3022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