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a6fa" w14:textId="99aa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13 желтоқсандағы № 526 қаулысы. Ақтөбе облысының Әділет департаментінде 2017 жылғы 5 қаңтарда № 5192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жойылған кейбір қаулыларының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2004 жылғы 26 шілдедегі № 202 "Мемлекеттік орман қоры участкелеріндегі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2904 тіркелген, 2004 жылғы 9 қыркүйекте "Ақтөбе" және "Актюбинский вестник"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облысы әкімдігінің 2012 жылғы 7 қарашадағы № 398 "Облыс әкімдігінің 2004 жылғы 26 шілдедегі № 202 "Мемлекеттік орман қоры участкелеріндегі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3470 тіркелген, 2012 жылғы 27 желтоқсанда "Ақтөбе" және "Актюбинский вестник"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Ақтөбе облысы әкімдігінің 2014 жылғы 3 наурыздағы № 57 "Облыс әкімдігінің 2004 жылғы 26 шілдедегі № 202 "Мемлекеттік орман қоры участкелеріндегі қылқан жапырақтылар мен сексеуіл екпелерінде басты мақсатта пайдалану үшін ағаш кесуге тыйым салу және оларды сақтау жөніндегі шаралар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3833 тіркелген, 2014 жылғы 8 сәуірде "Ақтөбе" және "Актюбинский вестник"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Ақтөбе облысы әкімдігінің 2015 жылғы 22 мамырдағы № 163 "Орманда өрт қаупі жоғары кезеңдерде жеке тұлғалардың мемлекеттік орман қоры аумағында болуына тыйым салу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4351 тіркелген, 2015 жылғы 23 маусымда "Ақтөбе" және "Актюбинский вестник"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Ақтөбе облысы әкімдігінің 2016 жылғы 12 шілдедегі № 290 "Орманда өрт қаупі жоғары кезеңдерде жеке тұлғалардың мемлекеттік орман қоры аумағында болуына тыйым салу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5028 тіркелген, 2016 жылғы 10-11 тамызда "Актюбинский вестник" және "Ақтөбе"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