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20cc" w14:textId="81a2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жергілікті атқарушы органдарыныц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2016 жылғы 26 ақпандағы № 893 қаулысы. Ақтөбе облысының Әділет департаментінде 2016 жылғы 1 сәуірде № 4827 болып тіркелді. Күші жойылды - Ақтөбе облысы Ақтөбе қаласының әкімдігінің 2017 жылғы 13 наурыздағы № 905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13.03.2017 № 905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Президентінің 2015 жылғы 29 желтоқсандағы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тіркелген, "Әділет" ақпараттық-құқықтық жүйесінде 2016 жылғы 15 қаңтарда жарияланған)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қаласының жергілікті атқарушы органдарыныц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 "Ақтөбе қаласы әкімі аппараты"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қаласы әкімінің орынбасары Қ.М.Әлімовке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 26 ақпандағы </w:t>
            </w:r>
            <w:r>
              <w:br/>
            </w:r>
            <w:r>
              <w:rPr>
                <w:rFonts w:ascii="Times New Roman"/>
                <w:b w:val="false"/>
                <w:i w:val="false"/>
                <w:color w:val="000000"/>
                <w:sz w:val="20"/>
              </w:rPr>
              <w:t>№ 893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Ақтөбе қаласының жергілікті атқарушы органдарыныц "Б" корпусы мемлекеттік әкімшілік қызметшілерінің қызметін бағалаудың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қалалық мемлекеттік мекемелердің басшыларын бағалауды жетекшілік жасайтын қала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Қала әкімімен "Б" корпусы қызметшісінің қызметін бағалауды өткізу үшін Бағалау жөніндегі бірыңғай комиссия құрылады, персоналды басқарудың бірыңғай қызметі (кадр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 әкімінің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басқарудың бірыңғай қызметі (кадр қызметі) қызметшісі табылады. Комиссия хатшысы дауыс беруге қатыспайды.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басқарудың бірыңғай қызметіне (кадр қызметі)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басқарудың бірыңғай қызметі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басқарудың бірыңғай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жұмыстаң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3) қызметшілердін қызметтік әдепті бұзуы жатады. </w:t>
      </w:r>
      <w:r>
        <w:br/>
      </w:r>
      <w:r>
        <w:rPr>
          <w:rFonts w:ascii="Times New Roman"/>
          <w:b w:val="false"/>
          <w:i w:val="false"/>
          <w:color w:val="000000"/>
          <w:sz w:val="28"/>
        </w:rPr>
        <w:t xml:space="preserve">
      Еңбек тәртібін бұзу фактілері туралы ақпараттың қайнары ретінде персоналды басқарудың бірыңғай қызметі (кадр қызметі), "Б" корпусы қызметшісінің тікелей басшысы, әдеп бойынша уәкілдің құжатпен дәлелденген мәліметі болады. </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мөлшерінде айыппұл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басқарудың бірыңғай қызметі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басқарудың бірыңғай қызметінің (кадр қызметі) қызметшісі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5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басқарудың бірыңғай қызметінің (кадр қызметі) қызметшісі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басқарудың бірыңғай қызметі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басқарудың бірыңғай қызметіне (кадр қызметі)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басқарудың бірыңғай қызметі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Ʃ m – тоқсандық баға;</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басқарудың бірыңғай қызметі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алғанда)дейін )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басқарудың бірыңғай қызметі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басқарудың бірыңғай қызметі (кадр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мына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басқарудың бірыңғай қызметі (кадр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басқарудың бірыңғай қызметінің (кадр қызметі)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басқарудың бірыңғай қызметінде (кадр қызметі) сақталады. </w:t>
      </w:r>
      <w:r>
        <w:br/>
      </w:r>
      <w:r>
        <w:rPr>
          <w:rFonts w:ascii="Times New Roman"/>
          <w:b w:val="false"/>
          <w:i w:val="false"/>
          <w:color w:val="000000"/>
          <w:sz w:val="28"/>
        </w:rPr>
        <w:t>
</w:t>
      </w:r>
    </w:p>
    <w:bookmarkStart w:name="z8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 Мемлекеттік қызмет істері министрлігінің Ақтөбе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Қазақстан Республикасы Мемлекеттік қызмет істері министрлігінің Ақтөбе облысы бойынша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 Мемлекеттік қызмет істері министрлігінің Ақтөбе облысы бойынша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8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w:t>
      </w:r>
      <w:r>
        <w:br/>
      </w:r>
      <w:r>
        <w:rPr>
          <w:rFonts w:ascii="Times New Roman"/>
          <w:b w:val="false"/>
          <w:i w:val="false"/>
          <w:color w:val="000000"/>
          <w:sz w:val="28"/>
        </w:rPr>
        <w:t>
      Қызметшінің лауазымы:______________________________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5709"/>
        <w:gridCol w:w="3479"/>
      </w:tblGrid>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Ескертпе: </w:t>
      </w:r>
      <w:r>
        <w:br/>
      </w:r>
      <w:r>
        <w:rPr>
          <w:rFonts w:ascii="Times New Roman"/>
          <w:b w:val="false"/>
          <w:i w:val="false"/>
          <w:color w:val="000000"/>
          <w:sz w:val="28"/>
        </w:rPr>
        <w:t>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3-қосымша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 _____жылы</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
      Бағаланатын қызметшінің лауазымы:______________________________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146"/>
        <w:gridCol w:w="4935"/>
        <w:gridCol w:w="2229"/>
        <w:gridCol w:w="1510"/>
        <w:gridCol w:w="970"/>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нәтижелері</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4-қосымша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 / жылдық және бағаланатын кезең(тоқсан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төрағасы: __________________________Күні:___________</w:t>
      </w:r>
      <w:r>
        <w:br/>
      </w:r>
      <w:r>
        <w:rPr>
          <w:rFonts w:ascii="Times New Roman"/>
          <w:b w:val="false"/>
          <w:i w:val="false"/>
          <w:color w:val="000000"/>
          <w:sz w:val="28"/>
        </w:rPr>
        <w:t xml:space="preserve">
      (Т.А.Ә. (болған жағдайда), қолы) </w:t>
      </w:r>
      <w:r>
        <w:br/>
      </w:r>
      <w:r>
        <w:rPr>
          <w:rFonts w:ascii="Times New Roman"/>
          <w:b w:val="false"/>
          <w:i w:val="false"/>
          <w:color w:val="000000"/>
          <w:sz w:val="28"/>
        </w:rPr>
        <w:t>
      Комиссия мүшесі:____________________________Күні:___________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