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ca65" w14:textId="396c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"Шибаевка ауылына көше атауын беру туралы" 2008 жылдың 3 қарашадағы № 13 шешіміне өзгерістер енгізу туралы</w:t>
      </w:r>
    </w:p>
    <w:p>
      <w:pPr>
        <w:spacing w:after="0"/>
        <w:ind w:left="0"/>
        <w:jc w:val="both"/>
      </w:pPr>
      <w:r>
        <w:rPr>
          <w:rFonts w:ascii="Times New Roman"/>
          <w:b w:val="false"/>
          <w:i w:val="false"/>
          <w:color w:val="000000"/>
          <w:sz w:val="28"/>
        </w:rPr>
        <w:t>Ақтөбе облысы Алға ауданы Қарағаш ауылдық округі әкімінің 2016 жылғы 20 қаңтардағы № 1 шешімі. Ақтөбе облысының Әділет департаментінде 2016 жылғы 18 ақпанда № 4750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Қарағаш ауылдық округінің әкімі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Қарағаш селолық округі әкімінің мемлекеттік тіліндегі 2008 жылғы 3 қарашадағы № 13 "Шибаевка ауылына көше атауын беру туралы" (нормативтік құқықтық актілерді мемлекеттік тіркеу тізілімінде № 3-3-62 болып тіркелген, 2009 жылдың 17 ақпандағы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және бүкіл мәтініндегі "селолық" сөзі "ауылдық" сөзімен ауыстырылсын;</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шешімнің </w:t>
      </w:r>
      <w:r>
        <w:rPr>
          <w:rFonts w:ascii="Times New Roman"/>
          <w:b w:val="false"/>
          <w:i w:val="false"/>
          <w:color w:val="000000"/>
          <w:sz w:val="28"/>
        </w:rPr>
        <w:t>кіріспесіндегі</w:t>
      </w:r>
      <w:r>
        <w:rPr>
          <w:rFonts w:ascii="Times New Roman"/>
          <w:b w:val="false"/>
          <w:i w:val="false"/>
          <w:color w:val="000000"/>
          <w:sz w:val="28"/>
        </w:rPr>
        <w:t xml:space="preserve"> "және Ақтөбе облысы әкімдігінің 2007 жылғы 24 шілдедегі Ақтөбе облысының Мекенжай Тіркеліміне тіркеу тәртібі және мекенжай құрылымы жөніндегі Ереже туралы” N 255 қаулысы" сөздері алынып тасталсын.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Қарағаш ауылдық округінің әкімі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 Кныков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