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4d5c" w14:textId="1dd4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2016 жылғы 18 сәуірдегі № 70 қаулысы. Ақтөбе облысының Әділет департаментінде 2016 жылғы 4 мамырда № 4881 болып тіркелді. Күші жойылды - Ақтөбе облысы Байғанин аудандық әкімдігінің 2017 жылғы 22 ақпандағы № 49 қаулысымен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әкімдігінің 22.02.2017 № 49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Байғанин ауданының жергілікті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Байғанин ауданы әкімі аппаратының басшысы Ж.Абитовке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М.Аққағазов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 xml:space="preserve">Байғанин аудандық әкімдігінің </w:t>
            </w:r>
            <w:r>
              <w:br/>
            </w:r>
            <w:r>
              <w:rPr>
                <w:rFonts w:ascii="Times New Roman"/>
                <w:b w:val="false"/>
                <w:i w:val="false"/>
                <w:color w:val="000000"/>
                <w:sz w:val="20"/>
              </w:rPr>
              <w:t xml:space="preserve">2016 жылғы "18" сәуірдегі </w:t>
            </w:r>
            <w:r>
              <w:br/>
            </w:r>
            <w:r>
              <w:rPr>
                <w:rFonts w:ascii="Times New Roman"/>
                <w:b w:val="false"/>
                <w:i w:val="false"/>
                <w:color w:val="000000"/>
                <w:sz w:val="20"/>
              </w:rPr>
              <w:t xml:space="preserve">№ 70 қаулысымен </w:t>
            </w:r>
          </w:p>
        </w:tc>
      </w:tr>
    </w:tbl>
    <w:bookmarkStart w:name="z7" w:id="0"/>
    <w:p>
      <w:pPr>
        <w:spacing w:after="0"/>
        <w:ind w:left="0"/>
        <w:jc w:val="left"/>
      </w:pPr>
      <w:r>
        <w:rPr>
          <w:rFonts w:ascii="Times New Roman"/>
          <w:b/>
          <w:i w:val="false"/>
          <w:color w:val="000000"/>
        </w:rPr>
        <w:t xml:space="preserve"> Байғанин ауданының жергілікті атқарушы органдары "Б" корпусы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"Байғанин ауданы әкімінің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 xml:space="preserve">2. "Б" корпусы қызметшілерінің қызметін бағалау (бұдан әрі - бағалау) олардың жұмыс тиімділігі мен сапасын анықтау үшін жүргізіледі. </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тікілей басшысы өзінің лауазымдық нұсқаулығына сәйкес бағынатын тұлға болып табылады.</w:t>
      </w:r>
      <w:r>
        <w:br/>
      </w:r>
      <w:r>
        <w:rPr>
          <w:rFonts w:ascii="Times New Roman"/>
          <w:b w:val="false"/>
          <w:i w:val="false"/>
          <w:color w:val="000000"/>
          <w:sz w:val="28"/>
        </w:rPr>
        <w:t xml:space="preserve">
      Жергілікті бюджеттен қаржыландырылатын аудандық атқарушы органдардың басшыларын бағалауды, аудан әкімі не қалып бойынша оның орынбасарларының бірі жүргізеді.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(бұдан әрі – Комиссия) құрады,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xml:space="preserve">
      Комиссияның төрағасы не мүшесі болмаған жағдайда, оларды алмастыру Комиссияны құру туралы өкімге (бұйрыққа),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8. Комиссияның шешімі ашық дауыс беру арқылы қабылданады. </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жасалады. </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 ішінде жасалады.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және оның тікелей басшысының қолдары, жеке жоспарға қол қою күнін қамтиды. </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жасалады.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Бағалауда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Комиссия төрағасының келісімі бойынша бағалауды өткізу кестесін қалыптастырды.</w:t>
      </w:r>
      <w:r>
        <w:br/>
      </w:r>
      <w:r>
        <w:rPr>
          <w:rFonts w:ascii="Times New Roman"/>
          <w:b w:val="false"/>
          <w:i w:val="false"/>
          <w:color w:val="000000"/>
          <w:sz w:val="28"/>
        </w:rPr>
        <w:t xml:space="preserve">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 көлемінің көбейуі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шәкілге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 xml:space="preserve">19. Айыппұл баллдары орындау және еңбек тәртібін бұзғаны үшін қойылады. </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xml:space="preserve">3) қызметшілердін қызметтік әдепті бұзуы жатады. </w:t>
      </w:r>
      <w:r>
        <w:br/>
      </w:r>
      <w:r>
        <w:rPr>
          <w:rFonts w:ascii="Times New Roman"/>
          <w:b w:val="false"/>
          <w:i w:val="false"/>
          <w:color w:val="000000"/>
          <w:sz w:val="28"/>
        </w:rPr>
        <w:t xml:space="preserve">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 </w:t>
      </w:r>
      <w:r>
        <w:br/>
      </w:r>
      <w:r>
        <w:rPr>
          <w:rFonts w:ascii="Times New Roman"/>
          <w:b w:val="false"/>
          <w:i w:val="false"/>
          <w:color w:val="000000"/>
          <w:sz w:val="28"/>
        </w:rPr>
        <w:t>
      </w:t>
      </w:r>
      <w:r>
        <w:rPr>
          <w:rFonts w:ascii="Times New Roman"/>
          <w:b w:val="false"/>
          <w:i w:val="false"/>
          <w:color w:val="000000"/>
          <w:sz w:val="28"/>
        </w:rPr>
        <w:t xml:space="preserve">22. Әр орындау және еңбек тәртібін бұзғаны үшін "Б" корпусының қызметшісіне әр бұзу фактісі үшін "-2" мөлшерінде айыппұл баллдары қойылады. </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толтырады. </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нысанды акт жасайды.</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қызметшісіне бағыныштыларды; </w:t>
      </w:r>
      <w:r>
        <w:br/>
      </w:r>
      <w:r>
        <w:rPr>
          <w:rFonts w:ascii="Times New Roman"/>
          <w:b w:val="false"/>
          <w:i w:val="false"/>
          <w:color w:val="000000"/>
          <w:sz w:val="28"/>
        </w:rPr>
        <w:t>
      </w:t>
      </w:r>
      <w:r>
        <w:rPr>
          <w:rFonts w:ascii="Times New Roman"/>
          <w:b w:val="false"/>
          <w:i w:val="false"/>
          <w:color w:val="000000"/>
          <w:sz w:val="28"/>
        </w:rPr>
        <w:t>3)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 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көрсетілегн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4"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Ʃ m – тоқсандық баға;</w:t>
      </w:r>
      <w:r>
        <w:br/>
      </w:r>
      <w:r>
        <w:rPr>
          <w:rFonts w:ascii="Times New Roman"/>
          <w:b w:val="false"/>
          <w:i w:val="false"/>
          <w:color w:val="000000"/>
          <w:sz w:val="28"/>
        </w:rPr>
        <w:t xml:space="preserve">
       а – көтермелеу баллдары; </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мынандай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Ʃm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–3 балл;</w:t>
      </w:r>
      <w:r>
        <w:br/>
      </w:r>
      <w:r>
        <w:rPr>
          <w:rFonts w:ascii="Times New Roman"/>
          <w:b w:val="false"/>
          <w:i w:val="false"/>
          <w:color w:val="000000"/>
          <w:sz w:val="28"/>
        </w:rPr>
        <w:t>
      "тиімді" мәнге (106-дан 130 баллға (қоса алғанда)дейін )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Ʃ ИП – жеке жұмыс жоспарын орындау бағасы (орта арифметикалық мән);</w:t>
      </w:r>
      <w:r>
        <w:br/>
      </w:r>
      <w:r>
        <w:rPr>
          <w:rFonts w:ascii="Times New Roman"/>
          <w:b w:val="false"/>
          <w:i w:val="false"/>
          <w:color w:val="000000"/>
          <w:sz w:val="28"/>
        </w:rPr>
        <w:t>
      Ʃ k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баллаға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 xml:space="preserve">2) бағалау нәтижелерін қайта қарау. </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персоналды басқару қызметі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r>
        <w:br/>
      </w:r>
      <w:r>
        <w:rPr>
          <w:rFonts w:ascii="Times New Roman"/>
          <w:b w:val="false"/>
          <w:i w:val="false"/>
          <w:color w:val="000000"/>
          <w:sz w:val="28"/>
        </w:rPr>
        <w:t>
</w:t>
      </w:r>
    </w:p>
    <w:bookmarkStart w:name="z8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қызметшісіннің қанағаттанарлықсыз болып танылған қызмет бағыты бойынша жүргізіледі. </w:t>
      </w:r>
      <w:r>
        <w:br/>
      </w: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рет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ауданының жергілікті </w:t>
            </w:r>
            <w:r>
              <w:br/>
            </w:r>
            <w:r>
              <w:rPr>
                <w:rFonts w:ascii="Times New Roman"/>
                <w:b w:val="false"/>
                <w:i w:val="false"/>
                <w:color w:val="000000"/>
                <w:sz w:val="20"/>
              </w:rPr>
              <w:t xml:space="preserve">аткарушы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w:t>
      </w:r>
      <w:r>
        <w:br/>
      </w:r>
      <w:r>
        <w:rPr>
          <w:rFonts w:ascii="Times New Roman"/>
          <w:b w:val="false"/>
          <w:i w:val="false"/>
          <w:color w:val="000000"/>
          <w:sz w:val="28"/>
        </w:rPr>
        <w:t>
      Қызметшінің лауазымы:______________________________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Ескертпе: </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 – 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ауданының жергілікті </w:t>
            </w:r>
            <w:r>
              <w:br/>
            </w:r>
            <w:r>
              <w:rPr>
                <w:rFonts w:ascii="Times New Roman"/>
                <w:b w:val="false"/>
                <w:i w:val="false"/>
                <w:color w:val="000000"/>
                <w:sz w:val="20"/>
              </w:rPr>
              <w:t xml:space="preserve">аткарушы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 _____жылы</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237"/>
        <w:gridCol w:w="1578"/>
        <w:gridCol w:w="1579"/>
        <w:gridCol w:w="2238"/>
        <w:gridCol w:w="1579"/>
        <w:gridCol w:w="1579"/>
        <w:gridCol w:w="591"/>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ауданының жергілікті </w:t>
            </w:r>
            <w:r>
              <w:br/>
            </w:r>
            <w:r>
              <w:rPr>
                <w:rFonts w:ascii="Times New Roman"/>
                <w:b w:val="false"/>
                <w:i w:val="false"/>
                <w:color w:val="000000"/>
                <w:sz w:val="20"/>
              </w:rPr>
              <w:t xml:space="preserve">аткарушы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 _____жылы</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146"/>
        <w:gridCol w:w="4935"/>
        <w:gridCol w:w="2229"/>
        <w:gridCol w:w="1510"/>
        <w:gridCol w:w="970"/>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нәтижелері</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ауданының жергілікті </w:t>
            </w:r>
            <w:r>
              <w:br/>
            </w:r>
            <w:r>
              <w:rPr>
                <w:rFonts w:ascii="Times New Roman"/>
                <w:b w:val="false"/>
                <w:i w:val="false"/>
                <w:color w:val="000000"/>
                <w:sz w:val="20"/>
              </w:rPr>
              <w:t xml:space="preserve">аткарушы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ауданының жергілікті </w:t>
            </w:r>
            <w:r>
              <w:br/>
            </w:r>
            <w:r>
              <w:rPr>
                <w:rFonts w:ascii="Times New Roman"/>
                <w:b w:val="false"/>
                <w:i w:val="false"/>
                <w:color w:val="000000"/>
                <w:sz w:val="20"/>
              </w:rPr>
              <w:t xml:space="preserve">аткарушы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 жылдық және бағаланатын кезең(тоқсан және (немесе)жыл)\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4160"/>
        <w:gridCol w:w="3292"/>
        <w:gridCol w:w="155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Т.А.Ә.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корытындысы:</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__________________________Күні:___________</w:t>
      </w:r>
      <w:r>
        <w:br/>
      </w:r>
      <w:r>
        <w:rPr>
          <w:rFonts w:ascii="Times New Roman"/>
          <w:b w:val="false"/>
          <w:i w:val="false"/>
          <w:color w:val="000000"/>
          <w:sz w:val="28"/>
        </w:rPr>
        <w:t xml:space="preserve">
      (Т.А.Ә. (болған жағдайда), қолы) </w:t>
      </w:r>
      <w:r>
        <w:br/>
      </w:r>
      <w:r>
        <w:rPr>
          <w:rFonts w:ascii="Times New Roman"/>
          <w:b w:val="false"/>
          <w:i w:val="false"/>
          <w:color w:val="000000"/>
          <w:sz w:val="28"/>
        </w:rPr>
        <w:t>
      Комиссия төрағасы: __________________________Күні:___________</w:t>
      </w:r>
      <w:r>
        <w:br/>
      </w:r>
      <w:r>
        <w:rPr>
          <w:rFonts w:ascii="Times New Roman"/>
          <w:b w:val="false"/>
          <w:i w:val="false"/>
          <w:color w:val="000000"/>
          <w:sz w:val="28"/>
        </w:rPr>
        <w:t xml:space="preserve">
      (Т.А.Ә. (болған жағдайда), қолы) </w:t>
      </w:r>
      <w:r>
        <w:br/>
      </w:r>
      <w:r>
        <w:rPr>
          <w:rFonts w:ascii="Times New Roman"/>
          <w:b w:val="false"/>
          <w:i w:val="false"/>
          <w:color w:val="000000"/>
          <w:sz w:val="28"/>
        </w:rPr>
        <w:t>
      Комиссия мүшесі:____________________________Күні:___________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