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9ab1" w14:textId="22a9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24 желтоқсандағы № 373 "2016-2018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12 сәуірдегі № 17 шешімі. Ақтөбе облысының Әділет департаментінде 2016 жылғы 25 сәуірде № 4861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Аудандық мәслихаттың 2015 жылғы 24 желтоқсандағы № 373 "2016-2018 жылдарға арналған Қарғалы ауданының бюджеті туралы" (нормативтік құқықтық актілерді мемлекеттік тіркеу тізілімінде № 4680 тіркелген, 2016 жылдың 24 ақпанда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"3 008 247" сандары "3 030 214"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"2 527 705" сандары "2 549 672" сандарымен ауыстырылсын; </w:t>
      </w:r>
    </w:p>
    <w:p>
      <w:pPr>
        <w:spacing w:after="0"/>
        <w:ind w:left="0"/>
        <w:jc w:val="both"/>
      </w:pPr>
      <w:r>
        <w:rPr>
          <w:rFonts w:ascii="Times New Roman"/>
          <w:b w:val="false"/>
          <w:i w:val="false"/>
          <w:color w:val="000000"/>
          <w:sz w:val="28"/>
        </w:rPr>
        <w:t>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"3 039 832" сандары "3 061 799" сандарымен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мазмұндағы жолдарымен толықтырылсын: </w:t>
      </w:r>
    </w:p>
    <w:p>
      <w:pPr>
        <w:spacing w:after="0"/>
        <w:ind w:left="0"/>
        <w:jc w:val="both"/>
      </w:pPr>
      <w:r>
        <w:rPr>
          <w:rFonts w:ascii="Times New Roman"/>
          <w:b w:val="false"/>
          <w:i w:val="false"/>
          <w:color w:val="000000"/>
          <w:sz w:val="28"/>
        </w:rPr>
        <w:t>
      12 500 мың теңге – экономикалық орнықтылықты қамтамасыз етуге;</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мазмұндағы жолдарымен толықтырылсын: </w:t>
      </w:r>
    </w:p>
    <w:p>
      <w:pPr>
        <w:spacing w:after="0"/>
        <w:ind w:left="0"/>
        <w:jc w:val="both"/>
      </w:pPr>
      <w:r>
        <w:rPr>
          <w:rFonts w:ascii="Times New Roman"/>
          <w:b w:val="false"/>
          <w:i w:val="false"/>
          <w:color w:val="000000"/>
          <w:sz w:val="28"/>
        </w:rPr>
        <w:t>
      18 194 мың теңге – "Қарғалы ауданы Қосестек ауылында су құбыры желісінің құрылысы" жобасына жобалық – сметалық құжаттама дайындауға.</w:t>
      </w:r>
    </w:p>
    <w:bookmarkStart w:name="z3"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қосымшасы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мазмұндалсын.</w:t>
      </w:r>
    </w:p>
    <w:bookmarkEnd w:id="2"/>
    <w:bookmarkStart w:name="z4" w:id="3"/>
    <w:p>
      <w:pPr>
        <w:spacing w:after="0"/>
        <w:ind w:left="0"/>
        <w:jc w:val="both"/>
      </w:pPr>
      <w:r>
        <w:rPr>
          <w:rFonts w:ascii="Times New Roman"/>
          <w:b w:val="false"/>
          <w:i w:val="false"/>
          <w:color w:val="000000"/>
          <w:sz w:val="28"/>
        </w:rPr>
        <w:t>
      Осы шешім 2016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Н.Смолинец</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286"/>
        <w:gridCol w:w="829"/>
        <w:gridCol w:w="182"/>
        <w:gridCol w:w="5590"/>
        <w:gridCol w:w="3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828"/>
        <w:gridCol w:w="1124"/>
        <w:gridCol w:w="1124"/>
        <w:gridCol w:w="117"/>
        <w:gridCol w:w="5528"/>
        <w:gridCol w:w="27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3061799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1981210,5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1681573,5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бізнесті қолдау мен дамытудың бірынғай бағдарламасы шеңберінде жеке кәсіпкерлікті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12 сәуірдегі №17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№373 шешіміне 5 қосымша</w:t>
            </w:r>
          </w:p>
        </w:tc>
      </w:tr>
    </w:tbl>
    <w:p>
      <w:pPr>
        <w:spacing w:after="0"/>
        <w:ind w:left="0"/>
        <w:jc w:val="left"/>
      </w:pPr>
      <w:r>
        <w:rPr>
          <w:rFonts w:ascii="Times New Roman"/>
          <w:b/>
          <w:i w:val="false"/>
          <w:color w:val="000000"/>
        </w:rPr>
        <w:t xml:space="preserve"> 2016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511"/>
        <w:gridCol w:w="1631"/>
        <w:gridCol w:w="1972"/>
        <w:gridCol w:w="2318"/>
        <w:gridCol w:w="1632"/>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343"/>
        <w:gridCol w:w="1343"/>
        <w:gridCol w:w="3118"/>
        <w:gridCol w:w="2809"/>
        <w:gridCol w:w="2402"/>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