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a3eb" w14:textId="165a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24 наурыздағы № 8 шешімі. Ақтөбе облысының Әділет департаментінде 2016 жылғы 7 сәуірде № 4841 болып тіркелді. Күші жойылды - Ақтөбе облысы Қобда аудандық мәслихатының 2017 жылғы 24 ақпандағы № 61 шешімімен</w:t>
      </w:r>
    </w:p>
    <w:p>
      <w:pPr>
        <w:spacing w:after="0"/>
        <w:ind w:left="0"/>
        <w:jc w:val="left"/>
      </w:pPr>
      <w:r>
        <w:rPr>
          <w:rFonts w:ascii="Times New Roman"/>
          <w:b w:val="false"/>
          <w:i w:val="false"/>
          <w:color w:val="ff0000"/>
          <w:sz w:val="28"/>
        </w:rPr>
        <w:t xml:space="preserve">      Ескерту. Күші жойылды - Ақтөбе облысы Қобда аудандық мәслихатының 24.02.2017 № 61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министірінің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"Қобда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Г.БАЛГАРИНА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2016 жылғы 24 наурыздағы </w:t>
            </w:r>
            <w:r>
              <w:br/>
            </w:r>
            <w:r>
              <w:rPr>
                <w:rFonts w:ascii="Times New Roman"/>
                <w:b w:val="false"/>
                <w:i w:val="false"/>
                <w:color w:val="000000"/>
                <w:sz w:val="20"/>
              </w:rPr>
              <w:t>№ 8 шешімімен Бекітілген</w:t>
            </w:r>
          </w:p>
        </w:tc>
      </w:tr>
    </w:tbl>
    <w:bookmarkStart w:name="z6" w:id="0"/>
    <w:p>
      <w:pPr>
        <w:spacing w:after="0"/>
        <w:ind w:left="0"/>
        <w:jc w:val="left"/>
      </w:pPr>
      <w:r>
        <w:rPr>
          <w:rFonts w:ascii="Times New Roman"/>
          <w:b/>
          <w:i w:val="false"/>
          <w:color w:val="000000"/>
        </w:rPr>
        <w:t xml:space="preserve"> "Қобда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"Қобда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әзірленді және "Қобда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"Қобда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xml:space="preserve">2) жыл қорытындысы бойынша (жылдық бағалау) – бағаланып жатқан жылдың жиырма бесінші желтоқсанынан кешіктірмей жүргізіледі. </w:t>
      </w:r>
      <w:r>
        <w:br/>
      </w: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өткізілмейді. </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кем емес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құрылымдың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оның (олардың) болмаған жағдайда оның функционалдық міндеттеріне сәйкес "Б" корпусы қызметшісінің жұмыс іс-шараларының атауын қамтиды.</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байланысты көрсетіледі,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қайнарлары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өзгертулар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bookmarkStart w:name="z4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7. Қорытынды бағалау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∑m = 100 + а – в,</w:t>
      </w:r>
      <w:r>
        <w:br/>
      </w:r>
      <w:r>
        <w:rPr>
          <w:rFonts w:ascii="Times New Roman"/>
          <w:b w:val="false"/>
          <w:i w:val="false"/>
          <w:color w:val="000000"/>
          <w:sz w:val="28"/>
        </w:rPr>
        <w:t>
      ∑m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∑жыл = 0,3*∑m+0,6*∑ ИП+0,1*∑k,</w:t>
      </w:r>
      <w:r>
        <w:br/>
      </w:r>
      <w:r>
        <w:rPr>
          <w:rFonts w:ascii="Times New Roman"/>
          <w:b w:val="false"/>
          <w:i w:val="false"/>
          <w:color w:val="000000"/>
          <w:sz w:val="28"/>
        </w:rPr>
        <w:t>
      ∑жыл – жылдық баға;</w:t>
      </w:r>
      <w:r>
        <w:br/>
      </w:r>
      <w:r>
        <w:rPr>
          <w:rFonts w:ascii="Times New Roman"/>
          <w:b w:val="false"/>
          <w:i w:val="false"/>
          <w:color w:val="000000"/>
          <w:sz w:val="28"/>
        </w:rPr>
        <w:t xml:space="preserve">
      ∑m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беріледі; </w:t>
      </w:r>
      <w:r>
        <w:br/>
      </w:r>
      <w:r>
        <w:rPr>
          <w:rFonts w:ascii="Times New Roman"/>
          <w:b w:val="false"/>
          <w:i w:val="false"/>
          <w:color w:val="000000"/>
          <w:sz w:val="28"/>
        </w:rPr>
        <w:t>
      ∑ ИП – жеке жұмыс жоспарын орындау бағасы (орта арифметикалық мән);</w:t>
      </w:r>
      <w:r>
        <w:br/>
      </w:r>
      <w:r>
        <w:rPr>
          <w:rFonts w:ascii="Times New Roman"/>
          <w:b w:val="false"/>
          <w:i w:val="false"/>
          <w:color w:val="000000"/>
          <w:sz w:val="28"/>
        </w:rPr>
        <w:t>
      ∑k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38. Жылдың қорытынды бағасы </w:t>
      </w:r>
      <w:r>
        <w:br/>
      </w:r>
      <w:r>
        <w:rPr>
          <w:rFonts w:ascii="Times New Roman"/>
          <w:b w:val="false"/>
          <w:i w:val="false"/>
          <w:color w:val="000000"/>
          <w:sz w:val="28"/>
        </w:rPr>
        <w:t>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8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 қызметшілерінің қызметін бағалаудың әдістемесіне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4026"/>
        <w:gridCol w:w="3313"/>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мақсатына (мақсаттарына), оның (олардың)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 қызметшілерінің қызметін бағалаудың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_________________________тоқсан_____ 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130"/>
        <w:gridCol w:w="1503"/>
        <w:gridCol w:w="1503"/>
        <w:gridCol w:w="2130"/>
        <w:gridCol w:w="1503"/>
        <w:gridCol w:w="1503"/>
        <w:gridCol w:w="563"/>
      </w:tblGrid>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басшының бағалауы</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 қызметшілерінің қызметін бағалаудың әдістемесіне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 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1709"/>
        <w:gridCol w:w="4111"/>
        <w:gridCol w:w="2308"/>
        <w:gridCol w:w="1258"/>
        <w:gridCol w:w="808"/>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нәтиделері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 қызметшілерінің қызметін бағалаудың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____________________________ 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138"/>
        <w:gridCol w:w="5514"/>
        <w:gridCol w:w="2510"/>
      </w:tblGrid>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мемлекеттік әкімшілік</w:t>
            </w:r>
            <w:r>
              <w:br/>
            </w:r>
            <w:r>
              <w:rPr>
                <w:rFonts w:ascii="Times New Roman"/>
                <w:b w:val="false"/>
                <w:i w:val="false"/>
                <w:color w:val="000000"/>
                <w:sz w:val="20"/>
              </w:rPr>
              <w:t xml:space="preserve"> қызметшілерінің қызметін бағалаудың әдістемесіне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нысан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4797"/>
        <w:gridCol w:w="3796"/>
        <w:gridCol w:w="1794"/>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Комиссияның ұсыныстары</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омиссия мүшесі: ___________________________ Күні: __________________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