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2269" w14:textId="7172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ауданының әкімдігінің 2016 жылғы 11 ақпандағы № 70 қаулысы. Ақтөбе облысының Әділет департаментінде 2016 жылғы 03 наурызда № 4762 болып тіркелді. Күші жойылды - Ақтөбе облысы Мәртөк ауданы әкімдігінің 2016 жылғы 15 сәуірдегі № 152 қаулысымен</w:t>
      </w:r>
    </w:p>
    <w:p>
      <w:pPr>
        <w:spacing w:after="0"/>
        <w:ind w:left="0"/>
        <w:jc w:val="left"/>
      </w:pPr>
      <w:r>
        <w:rPr>
          <w:rFonts w:ascii="Times New Roman"/>
          <w:b w:val="false"/>
          <w:i w:val="false"/>
          <w:color w:val="ff0000"/>
          <w:sz w:val="28"/>
        </w:rPr>
        <w:t xml:space="preserve">      Ескерту. Күші жойылды – Ақтөбе облысы Мәртөк ауданы әкімдігінің 15.04.2016 </w:t>
      </w:r>
      <w:r>
        <w:rPr>
          <w:rFonts w:ascii="Times New Roman"/>
          <w:b w:val="false"/>
          <w:i w:val="false"/>
          <w:color w:val="ff0000"/>
          <w:sz w:val="28"/>
        </w:rPr>
        <w:t>№ 152</w:t>
      </w:r>
      <w:r>
        <w:rPr>
          <w:rFonts w:ascii="Times New Roman"/>
          <w:b w:val="false"/>
          <w:i w:val="false"/>
          <w:color w:val="ff0000"/>
          <w:sz w:val="28"/>
        </w:rPr>
        <w:t xml:space="preserve"> қаулысымен (19.04.2016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5-7) тармақшасына және </w:t>
      </w:r>
      <w:r>
        <w:rPr>
          <w:rFonts w:ascii="Times New Roman"/>
          <w:b w:val="false"/>
          <w:i w:val="false"/>
          <w:color w:val="000000"/>
          <w:sz w:val="28"/>
        </w:rPr>
        <w:t>18-2 бабына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Уақытша жұмыс орындарын құру арқылы техникалық және кәсіптік, ортадан кейінгі, жоғары білім беру ұйымдарының жиырма тоғыз жастан аспаған түлектері қатарындағы жұмыссыз азаматтар үшін меншік түріне қарамастан жұмыс берушілерде жастар практикасы ұйымдастырылсын.</w:t>
      </w:r>
      <w:r>
        <w:br/>
      </w:r>
      <w:r>
        <w:rPr>
          <w:rFonts w:ascii="Times New Roman"/>
          <w:b w:val="false"/>
          <w:i w:val="false"/>
          <w:color w:val="000000"/>
          <w:sz w:val="28"/>
        </w:rPr>
        <w:t>
      </w:t>
      </w:r>
      <w:r>
        <w:rPr>
          <w:rFonts w:ascii="Times New Roman"/>
          <w:b w:val="false"/>
          <w:i w:val="false"/>
          <w:color w:val="000000"/>
          <w:sz w:val="28"/>
        </w:rPr>
        <w:t>2. Жастар практикасына жолданған адамдардың еңбекақысы жергілікті бюджет қаржысы есебінен айына он сегіз айлық есептік көрсеткіш көлемінде жүзеге асырылсын.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Б. Күзембаеваға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