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61fe" w14:textId="3926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Мәртөк ауданының бюджетін бекіту туралы" 2015 жылғы 25 желтоқсандағы № 205 Мәртөк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2016 жылғы 10 маусымдағы № 16 шешімі. Ақтөбе облысының Әділет департаментінде 2016 жылғы 29 маусымда № 4970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104 бабының </w:t>
      </w:r>
      <w:r>
        <w:rPr>
          <w:rFonts w:ascii="Times New Roman"/>
          <w:b w:val="false"/>
          <w:i w:val="false"/>
          <w:color w:val="000000"/>
          <w:sz w:val="28"/>
        </w:rPr>
        <w:t>5 тармағына</w:t>
      </w:r>
      <w:r>
        <w:rPr>
          <w:rFonts w:ascii="Times New Roman"/>
          <w:b w:val="false"/>
          <w:i w:val="false"/>
          <w:color w:val="000000"/>
          <w:sz w:val="28"/>
        </w:rPr>
        <w:t xml:space="preserve"> және 106 бабының </w:t>
      </w:r>
      <w:r>
        <w:rPr>
          <w:rFonts w:ascii="Times New Roman"/>
          <w:b w:val="false"/>
          <w:i w:val="false"/>
          <w:color w:val="000000"/>
          <w:sz w:val="28"/>
        </w:rPr>
        <w:t>2 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Мәртөк аудандық мәслихаттың 2015 жылғы 25 желтоқсандағы № 205 "2016-2018 жылдарға арналған Мәртөк ауданының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4702 тіркелген, 2016 жылғы 27 қаңтарда "Мәртөк тынысы" газетінде жарияланған) келесі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"4 163 256" деген цифрлар "4 156 127" деген цифрлармен ауыстырылсын, оның ішінде:</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"3 658 256" деген цифрлар "3 651 127" деген цифрлармен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"4 170 662,6" деген цифрлар "4 185 276,6" деген цифрлармен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w:t>
      </w:r>
    </w:p>
    <w:p>
      <w:pPr>
        <w:spacing w:after="0"/>
        <w:ind w:left="0"/>
        <w:jc w:val="both"/>
      </w:pPr>
      <w:r>
        <w:rPr>
          <w:rFonts w:ascii="Times New Roman"/>
          <w:b w:val="false"/>
          <w:i w:val="false"/>
          <w:color w:val="000000"/>
          <w:sz w:val="28"/>
        </w:rPr>
        <w:t>
      "- 32 451,6" деген цифрлар "- 54 194,6" деген цифрлармен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w:t>
      </w:r>
    </w:p>
    <w:p>
      <w:pPr>
        <w:spacing w:after="0"/>
        <w:ind w:left="0"/>
        <w:jc w:val="both"/>
      </w:pPr>
      <w:r>
        <w:rPr>
          <w:rFonts w:ascii="Times New Roman"/>
          <w:b w:val="false"/>
          <w:i w:val="false"/>
          <w:color w:val="000000"/>
          <w:sz w:val="28"/>
        </w:rPr>
        <w:t>
      "32 451,6" деген цифрлар "54 194,6" деген цифрлармен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үшінші абзацтың бөлігінде:</w:t>
      </w:r>
    </w:p>
    <w:p>
      <w:pPr>
        <w:spacing w:after="0"/>
        <w:ind w:left="0"/>
        <w:jc w:val="both"/>
      </w:pPr>
      <w:r>
        <w:rPr>
          <w:rFonts w:ascii="Times New Roman"/>
          <w:b w:val="false"/>
          <w:i w:val="false"/>
          <w:color w:val="000000"/>
          <w:sz w:val="28"/>
        </w:rPr>
        <w:t>
      "349 824" деген цифрлар "330 233" деген цифрлармен ауыстырылсын;</w:t>
      </w:r>
    </w:p>
    <w:p>
      <w:pPr>
        <w:spacing w:after="0"/>
        <w:ind w:left="0"/>
        <w:jc w:val="both"/>
      </w:pPr>
      <w:r>
        <w:rPr>
          <w:rFonts w:ascii="Times New Roman"/>
          <w:b w:val="false"/>
          <w:i w:val="false"/>
          <w:color w:val="000000"/>
          <w:sz w:val="28"/>
        </w:rPr>
        <w:t>
      алтыншы абзацтың бөлігінде:</w:t>
      </w:r>
    </w:p>
    <w:p>
      <w:pPr>
        <w:spacing w:after="0"/>
        <w:ind w:left="0"/>
        <w:jc w:val="both"/>
      </w:pPr>
      <w:r>
        <w:rPr>
          <w:rFonts w:ascii="Times New Roman"/>
          <w:b w:val="false"/>
          <w:i w:val="false"/>
          <w:color w:val="000000"/>
          <w:sz w:val="28"/>
        </w:rPr>
        <w:t>
      "40 173" деген цифрлар "40 904" деген цифрлармен ауыстырылсын</w:t>
      </w:r>
    </w:p>
    <w:p>
      <w:pPr>
        <w:spacing w:after="0"/>
        <w:ind w:left="0"/>
        <w:jc w:val="both"/>
      </w:pPr>
      <w:r>
        <w:rPr>
          <w:rFonts w:ascii="Times New Roman"/>
          <w:b w:val="false"/>
          <w:i w:val="false"/>
          <w:color w:val="000000"/>
          <w:sz w:val="28"/>
        </w:rPr>
        <w:t>
      және келесі мазмұндағы абзацтарпен толықтырылсын:</w:t>
      </w:r>
    </w:p>
    <w:p>
      <w:pPr>
        <w:spacing w:after="0"/>
        <w:ind w:left="0"/>
        <w:jc w:val="both"/>
      </w:pPr>
      <w:r>
        <w:rPr>
          <w:rFonts w:ascii="Times New Roman"/>
          <w:b w:val="false"/>
          <w:i w:val="false"/>
          <w:color w:val="000000"/>
          <w:sz w:val="28"/>
        </w:rPr>
        <w:t>
      "Мәртөк ауданының Сарыжар ауылында 300 орынға арналған орта мектеп құрылысы үшін жобалау-сметалық құжаттамаларын және мемлекеттік сараптамасын дайындауға (байламы) – 5 000 мың теңге";</w:t>
      </w:r>
    </w:p>
    <w:p>
      <w:pPr>
        <w:spacing w:after="0"/>
        <w:ind w:left="0"/>
        <w:jc w:val="both"/>
      </w:pPr>
      <w:r>
        <w:rPr>
          <w:rFonts w:ascii="Times New Roman"/>
          <w:b w:val="false"/>
          <w:i w:val="false"/>
          <w:color w:val="000000"/>
          <w:sz w:val="28"/>
        </w:rPr>
        <w:t>
      "Мәртөк ауданының Родниковка ауылында 300 орынға арналған орта мектеп құрылысы үшін жобалау-сметалық құжаттамаларын және мемлекеттік сараптамасын дайындауға (байламы) – 4 868 мың теңге";</w:t>
      </w:r>
    </w:p>
    <w:p>
      <w:pPr>
        <w:spacing w:after="0"/>
        <w:ind w:left="0"/>
        <w:jc w:val="both"/>
      </w:pPr>
      <w:r>
        <w:rPr>
          <w:rFonts w:ascii="Times New Roman"/>
          <w:b w:val="false"/>
          <w:i w:val="false"/>
          <w:color w:val="000000"/>
          <w:sz w:val="28"/>
        </w:rPr>
        <w:t>
      "ведомстволық бағыныстағы дене шынықтыру және спорт ұйымдарының күрделі шығыстарына – 1 863 мың теңге";</w:t>
      </w:r>
    </w:p>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2016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мәслихаттың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Хусаинова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10 маусымдағы № 16 Мәртөк аудандық мәслихаттың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205 Мәртөк аудандық мәслихаттың шешіміне 1 Қосымша</w:t>
            </w:r>
          </w:p>
        </w:tc>
      </w:tr>
    </w:tbl>
    <w:p>
      <w:pPr>
        <w:spacing w:after="0"/>
        <w:ind w:left="0"/>
        <w:jc w:val="left"/>
      </w:pPr>
      <w:r>
        <w:rPr>
          <w:rFonts w:ascii="Times New Roman"/>
          <w:b/>
          <w:i w:val="false"/>
          <w:color w:val="000000"/>
        </w:rPr>
        <w:t xml:space="preserve"> 2016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3 651 127,0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4 185 276,6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кәсіпкерлік және мемлекеттік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54 194,6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10 маусымдағы № 16 Мәртөк аудандық мәслихаттың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205 Мәртөк аудандық мәслихаттың шешіміне 5 Қосымша</w:t>
            </w:r>
          </w:p>
        </w:tc>
      </w:tr>
    </w:tbl>
    <w:p>
      <w:pPr>
        <w:spacing w:after="0"/>
        <w:ind w:left="0"/>
        <w:jc w:val="left"/>
      </w:pPr>
      <w:r>
        <w:rPr>
          <w:rFonts w:ascii="Times New Roman"/>
          <w:b/>
          <w:i w:val="false"/>
          <w:color w:val="000000"/>
        </w:rPr>
        <w:t xml:space="preserve"> 2016 жылға арналған "Қаладағы аудан, аудандық манызы бар қаланың, кент, ауыл, ауылдық округ әкімінің аппараты" 123 бағдарламасының әкімдігінің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 "Елді мекендерде көшелерді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 "Елді мекендерді абаттанды-ру мен көгалдан-дыру"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040 "Өңірлерді дамыту" Бағдарламасы шеңберінде өңірлерді экономикалық дамытуға жәрдемдесу бойынша 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