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cc96" w14:textId="04dc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2016 жылғы 18 сәуірдегі № 121 қаулысы. Ақтөбе облысы Әділет департаментінде 2016 жылғы 12 мамырда № 4918 болып тіркелді. Күші жойылды - Ақтөбе облысы Мұғалжар ауданының әкімдігінің 2017 жылғы 6 наурыздағы № 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ауданының әкімдігінің 06.03.2017 </w:t>
      </w:r>
      <w:r>
        <w:rPr>
          <w:rFonts w:ascii="Times New Roman"/>
          <w:b w:val="false"/>
          <w:i w:val="false"/>
          <w:color w:val="ff0000"/>
          <w:sz w:val="28"/>
        </w:rPr>
        <w:t>№ 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Мұғалжар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Мұғалжар ауданының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Мұғалжар ауданы әкімдігінің 2015 жылғы 10 қарашадағы № 424 "Мұғалжар ауданының жергілікті атқарушы органдарының "Б" корпусы мемлекеттік әкімшілік қызметшілерінің қызметін жыл сайынғы бағалау әдістемесін бекіту туралы" (нормативтік құқықтық актілерді мемлекеттік тіркеу тізілімінде № 4611 болып тіркелген, 2015 жылдың 17 желтоқсанында аудандық "Мұғалжар" газетінде жарияланған) қаулысының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p>
      <w:pPr>
        <w:spacing w:after="0"/>
        <w:ind w:left="0"/>
        <w:jc w:val="left"/>
      </w:pPr>
      <w:r>
        <w:rPr>
          <w:rFonts w:ascii="Times New Roman"/>
          <w:b/>
          <w:i w:val="false"/>
          <w:color w:val="000000"/>
        </w:rPr>
        <w:t xml:space="preserve"> Мұғалжар ауданының жергілікті атқарушы органдарының "Б" корпусы мемлекеттік әкімшілік қызметшілерінің қызметін бағалаудың әдістемесі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Мұғалжар ауданының жергілікті атқарушы органдарының "Б" корпусы мемлекеттік әкімшілік қызметшілерінің қызметін бағалаудың әдістемесі (бұдан әрі – осы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қызметшілердің қызметін бағалаудың үлгілік әдістемесіне (нормативтік құқықтық актілерді мемлекеттік тіркеу тізілімінде № 12705 болып тіркелген) сәйкес әзірленді және Мұғалжар ауданының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 Мұғалжар ауданының жергілікті атқарушы органдарының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өткізілмейді. </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тармағында көрсетілген мерзімде өтеді. </w:t>
      </w:r>
      <w:r>
        <w:br/>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7. Бағалау жөніндегі комиссияның отырысы, егер оның құрамының үштен екісінен кем емесі қатысқан жағдайда заңды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w:t>
      </w:r>
      <w:r>
        <w:br/>
      </w:r>
      <w:r>
        <w:rPr>
          <w:rFonts w:ascii="Times New Roman"/>
          <w:b w:val="false"/>
          <w:i w:val="false"/>
          <w:color w:val="000000"/>
          <w:sz w:val="28"/>
        </w:rPr>
        <w:t xml:space="preserve">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 "Б" корпусы қызметшісін лауазымға осы Әдістеменің 10-тармағында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 "Б" корпусының қызметшісі жұмысының жеке жоспары:</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мақсатының (мақсаттарына) жетістіктігіне бағытталған, ал егер ол (олар) болмаған жағдайда, оның функционалдық міндеттеріне сәйкес "Б" корпусы қызметшісінің жұмысының іс-шараларының атауын қамтиды.</w:t>
      </w:r>
      <w:r>
        <w:br/>
      </w:r>
      <w:r>
        <w:rPr>
          <w:rFonts w:ascii="Times New Roman"/>
          <w:b w:val="false"/>
          <w:i w:val="false"/>
          <w:color w:val="000000"/>
          <w:sz w:val="28"/>
        </w:rPr>
        <w:t>
      Іс-шаралар қолжетімді, іске асатын, "Б" корпусы қызметшісінің жұмысының функционалды бағытымен байланысатын,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xml:space="preserve">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 Көтермеленетін көрсеткіштер мен қызмет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көрсеткіштер мен қызмет түрлеріне Электронды құжат алмасудың бірыңғай жүйесінде және мемлекеттік органның Интернет-порталында белгіленетін де, бегіленбейтін де құжаттар мен іс-шаралар кіре алады.</w:t>
      </w:r>
      <w:r>
        <w:br/>
      </w:r>
      <w:r>
        <w:rPr>
          <w:rFonts w:ascii="Times New Roman"/>
          <w:b w:val="false"/>
          <w:i w:val="false"/>
          <w:color w:val="000000"/>
          <w:sz w:val="28"/>
        </w:rPr>
        <w:t>
      Әр көтермеленетін көрсеткіш немесе қызмет түрі үшін "Б" корпусының қызметшісі тікелей басшысымен бекітілген шкалаға сәйкес "+1"-ден "+5" баллға дейін иеленеді.</w:t>
      </w:r>
      <w:r>
        <w:br/>
      </w: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2) тапсырмаларды және жеке және заңды тұлғалардың өтініштерін сапасыз орындау жатады.</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дәлелсіз себеппен жұмыста болмауы;</w:t>
      </w:r>
      <w:r>
        <w:br/>
      </w:r>
      <w:r>
        <w:rPr>
          <w:rFonts w:ascii="Times New Roman"/>
          <w:b w:val="false"/>
          <w:i w:val="false"/>
          <w:color w:val="000000"/>
          <w:sz w:val="28"/>
        </w:rPr>
        <w:t>
      2) дәлелсіз себеппен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өзгертулар (болған жағдайда) енгізеді және онымен келіседі.</w:t>
      </w:r>
      <w:r>
        <w:br/>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xml:space="preserve">      29. Айналмалы бағалау </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 Осы Әдістеменің 29-тармағының 2) және 3) тармақшаларында көрсетілген тұлғалардың тізімі (үштен аспайтын) "Б" корпусы қызметшісінің лауазымдық міндеттеріне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7. Қорытынды бағалау</w:t>
      </w:r>
    </w:p>
    <w:bookmarkEnd w:id="6"/>
    <w:p>
      <w:pPr>
        <w:spacing w:after="0"/>
        <w:ind w:left="0"/>
        <w:jc w:val="left"/>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∑m = 100 + а – в,</w:t>
      </w:r>
      <w:r>
        <w:br/>
      </w:r>
      <w:r>
        <w:rPr>
          <w:rFonts w:ascii="Times New Roman"/>
          <w:b w:val="false"/>
          <w:i w:val="false"/>
          <w:color w:val="000000"/>
          <w:sz w:val="28"/>
        </w:rPr>
        <w:t>
      ∑m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 Персоналды басқару қызметі "Б" корпусы қызметшісінің жыл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∑жыл = 0,3*∑m+0,6*∑ ИП+0,1*∑k,</w:t>
      </w:r>
      <w:r>
        <w:br/>
      </w:r>
      <w:r>
        <w:rPr>
          <w:rFonts w:ascii="Times New Roman"/>
          <w:b w:val="false"/>
          <w:i w:val="false"/>
          <w:color w:val="000000"/>
          <w:sz w:val="28"/>
        </w:rPr>
        <w:t>
      ∑жыл – жылдық баға;</w:t>
      </w:r>
      <w:r>
        <w:br/>
      </w:r>
      <w:r>
        <w:rPr>
          <w:rFonts w:ascii="Times New Roman"/>
          <w:b w:val="false"/>
          <w:i w:val="false"/>
          <w:color w:val="000000"/>
          <w:sz w:val="28"/>
        </w:rPr>
        <w:t>
      ∑m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vertAlign w:val="subscript"/>
        </w:rPr>
        <w:t xml:space="preserve">k – </w:t>
      </w: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нәтижелерін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Персоналды басқару қызметімен "Б" корпусы қызметшісін бағалау нәтижесін санауда қате жіберілсе.</w:t>
      </w:r>
      <w:r>
        <w:br/>
      </w:r>
      <w:r>
        <w:rPr>
          <w:rFonts w:ascii="Times New Roman"/>
          <w:b w:val="false"/>
          <w:i w:val="false"/>
          <w:color w:val="000000"/>
          <w:sz w:val="28"/>
        </w:rPr>
        <w:t>
      41. Персоналды басқару қызметі бағалау нәтижелерімен ол аяқталған күннен бастап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қызметіне жылдық бағалаудың нәтижелерін бекіткеннен кейін үш айдың ішінде біліктілікті жоғарылату курстарына жіберіледі.</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ауданының жергілікті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xml:space="preserve">      Нысан </w:t>
      </w:r>
      <w:r>
        <w:br/>
      </w:r>
      <w:r>
        <w:rPr>
          <w:rFonts w:ascii="Times New Roman"/>
          <w:b w:val="false"/>
          <w:i w:val="false"/>
          <w:color w:val="000000"/>
          <w:sz w:val="28"/>
        </w:rPr>
        <w:t>
      </w:t>
      </w:r>
      <w:r>
        <w:rPr>
          <w:rFonts w:ascii="Times New Roman"/>
          <w:b/>
          <w:i w:val="false"/>
          <w:color w:val="000000"/>
          <w:sz w:val="28"/>
        </w:rPr>
        <w:t>"Б" корпусы мемлекеттік әкімшілік қызметшісінің жеке жұмыс</w:t>
      </w:r>
      <w:r>
        <w:br/>
      </w:r>
      <w:r>
        <w:rPr>
          <w:rFonts w:ascii="Times New Roman"/>
          <w:b w:val="false"/>
          <w:i w:val="false"/>
          <w:color w:val="000000"/>
          <w:sz w:val="28"/>
        </w:rPr>
        <w:t xml:space="preserve"> </w:t>
      </w:r>
      <w:r>
        <w:rPr>
          <w:rFonts w:ascii="Times New Roman"/>
          <w:b/>
          <w:i w:val="false"/>
          <w:color w:val="000000"/>
          <w:sz w:val="28"/>
        </w:rPr>
        <w:t>жоспары</w:t>
      </w:r>
      <w:r>
        <w:rPr>
          <w:rFonts w:ascii="Times New Roman"/>
          <w:b w:val="false"/>
          <w:i w:val="false"/>
          <w:color w:val="000000"/>
          <w:sz w:val="28"/>
        </w:rPr>
        <w:t xml:space="preserve"> </w:t>
      </w:r>
      <w:r>
        <w:rPr>
          <w:rFonts w:ascii="Times New Roman"/>
          <w:b/>
          <w:i w:val="false"/>
          <w:color w:val="000000"/>
          <w:sz w:val="28"/>
        </w:rPr>
        <w:t>жыл (жеке жоспар құрастырылатын кезең)</w:t>
      </w:r>
      <w:r>
        <w:br/>
      </w: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w:t>
            </w:r>
            <w:r>
              <w:rPr>
                <w:rFonts w:ascii="Times New Roman"/>
                <w:b w:val="false"/>
                <w:i/>
                <w:color w:val="000000"/>
                <w:sz w:val="20"/>
              </w:rPr>
              <w:t>(болған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ауданының жергілікті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xml:space="preserve">      Нысан </w:t>
      </w:r>
      <w:r>
        <w:br/>
      </w: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xml:space="preserve">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117"/>
        <w:gridCol w:w="1494"/>
        <w:gridCol w:w="1805"/>
        <w:gridCol w:w="2118"/>
        <w:gridCol w:w="1494"/>
        <w:gridCol w:w="1806"/>
        <w:gridCol w:w="559"/>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ауданының жергілікті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xml:space="preserve">      Нысан </w:t>
      </w:r>
      <w:r>
        <w:br/>
      </w: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xml:space="preserve"> 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3"/>
        <w:gridCol w:w="6307"/>
      </w:tblGrid>
      <w:tr>
        <w:trPr>
          <w:trHeight w:val="30" w:hRule="atLeast"/>
        </w:trPr>
        <w:tc>
          <w:tcPr>
            <w:tcW w:w="59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 xml:space="preserve">қолы ________________________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ауданының жергілікті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xml:space="preserve">      Нысан </w:t>
      </w:r>
      <w:r>
        <w:br/>
      </w:r>
      <w:r>
        <w:rPr>
          <w:rFonts w:ascii="Times New Roman"/>
          <w:b w:val="false"/>
          <w:i w:val="false"/>
          <w:color w:val="000000"/>
          <w:sz w:val="28"/>
        </w:rPr>
        <w:t>
      </w:t>
      </w:r>
      <w:r>
        <w:rPr>
          <w:rFonts w:ascii="Times New Roman"/>
          <w:b/>
          <w:i w:val="false"/>
          <w:color w:val="000000"/>
          <w:sz w:val="28"/>
        </w:rPr>
        <w:t>Айналмалы бағалау нәтижелері</w:t>
      </w:r>
      <w:r>
        <w:br/>
      </w:r>
      <w:r>
        <w:rPr>
          <w:rFonts w:ascii="Times New Roman"/>
          <w:b w:val="false"/>
          <w:i w:val="false"/>
          <w:color w:val="000000"/>
          <w:sz w:val="28"/>
        </w:rPr>
        <w:t xml:space="preserve">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ауданының жергілікті атқарушы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xml:space="preserve">      Нысан </w:t>
      </w:r>
      <w:r>
        <w:br/>
      </w: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мүшесі: _______________________Күні: 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