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12cc9" w14:textId="2612c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 қызметкерлер мен оларға теңестірілген тұлғаларға біліктілік санаттарын беру (растау) үшін оларды аттестаттаудан өткізуге құжаттар қабылдау бойынша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2016 жылғы 12 қаңтардағы № 4 қаулысы. Алматы облысы Әділет департаментінде 2016 жылы 18 ақпанда № 3733 болып тіркелді. Күші жойылды - Алматы облысы әкімдігінің 2018 жылғы 04 қазандағы № 459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әкімдігінің 04.10.2018 </w:t>
      </w:r>
      <w:r>
        <w:rPr>
          <w:rFonts w:ascii="Times New Roman"/>
          <w:b w:val="false"/>
          <w:i w:val="false"/>
          <w:color w:val="000000"/>
          <w:sz w:val="28"/>
        </w:rPr>
        <w:t>№ 459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құжатар қабылдау бойынша мемлекеттік көрсетілетін қызмет стандарттарын бекіту туралы" 2015 жылғы 9 қарашадағы № 632 Қазақстан Республикасы Білім және ғылым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Алматы облысының әкімдігі ҚАУЛЫ ЕТЕДІ: </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"Алматы облысының білім басқармасы" мемлекеттік мекемесінің басшысына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облыс әкімдігінің интернет-ресурсында жариялау жүктелсін. </w:t>
      </w:r>
      <w:r>
        <w:br/>
      </w:r>
      <w:r>
        <w:rPr>
          <w:rFonts w:ascii="Times New Roman"/>
          <w:b w:val="false"/>
          <w:i w:val="false"/>
          <w:color w:val="000000"/>
          <w:sz w:val="28"/>
        </w:rPr>
        <w:t xml:space="preserve">
      </w:t>
      </w:r>
      <w:r>
        <w:rPr>
          <w:rFonts w:ascii="Times New Roman"/>
          <w:b w:val="false"/>
          <w:i w:val="false"/>
          <w:color w:val="000000"/>
          <w:sz w:val="28"/>
        </w:rPr>
        <w:t xml:space="preserve">3. Осы қаулының орындалуын бақылау Алматы облысы әкімінің орынбасары Бахтияр Әлтайұлы Өнербаевқа жүктелсін. </w:t>
      </w:r>
      <w:r>
        <w:br/>
      </w:r>
      <w:r>
        <w:rPr>
          <w:rFonts w:ascii="Times New Roman"/>
          <w:b w:val="false"/>
          <w:i w:val="false"/>
          <w:color w:val="000000"/>
          <w:sz w:val="28"/>
        </w:rPr>
        <w:t xml:space="preserve">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2016 жылғы "12" желтоқсандағы № 4 қаулысымен бекітілген </w:t>
            </w:r>
          </w:p>
        </w:tc>
      </w:tr>
    </w:tbl>
    <w:bookmarkStart w:name="z11" w:id="1"/>
    <w:p>
      <w:pPr>
        <w:spacing w:after="0"/>
        <w:ind w:left="0"/>
        <w:jc w:val="left"/>
      </w:pPr>
      <w:r>
        <w:rPr>
          <w:rFonts w:ascii="Times New Roman"/>
          <w:b/>
          <w:i w:val="false"/>
          <w:color w:val="00000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w:t>
      </w:r>
      <w:r>
        <w:rPr>
          <w:rFonts w:ascii="Times New Roman"/>
          <w:b/>
          <w:i w:val="false"/>
          <w:color w:val="000000"/>
        </w:rPr>
        <w:t xml:space="preserve"> үшін оларды аттестаттаудан өткізуге құжаттар қабылдау"</w:t>
      </w:r>
    </w:p>
    <w:bookmarkEnd w:id="1"/>
    <w:bookmarkStart w:name="z13" w:id="2"/>
    <w:p>
      <w:pPr>
        <w:spacing w:after="0"/>
        <w:ind w:left="0"/>
        <w:jc w:val="left"/>
      </w:pPr>
      <w:r>
        <w:rPr>
          <w:rFonts w:ascii="Times New Roman"/>
          <w:b/>
          <w:i w:val="false"/>
          <w:color w:val="000000"/>
        </w:rPr>
        <w:t xml:space="preserve"> мемлекеттік көрсетілетін қызмет регламенті</w:t>
      </w:r>
    </w:p>
    <w:bookmarkEnd w:id="2"/>
    <w:bookmarkStart w:name="z14" w:id="3"/>
    <w:p>
      <w:pPr>
        <w:spacing w:after="0"/>
        <w:ind w:left="0"/>
        <w:jc w:val="left"/>
      </w:pPr>
      <w:r>
        <w:rPr>
          <w:rFonts w:ascii="Times New Roman"/>
          <w:b/>
          <w:i w:val="false"/>
          <w:color w:val="000000"/>
        </w:rPr>
        <w:t xml:space="preserve"> 1. Жалпы ережелер</w:t>
      </w:r>
    </w:p>
    <w:bookmarkEnd w:id="3"/>
    <w:bookmarkStart w:name="z15" w:id="4"/>
    <w:p>
      <w:pPr>
        <w:spacing w:after="0"/>
        <w:ind w:left="0"/>
        <w:jc w:val="both"/>
      </w:pPr>
      <w:r>
        <w:rPr>
          <w:rFonts w:ascii="Times New Roman"/>
          <w:b w:val="false"/>
          <w:i w:val="false"/>
          <w:color w:val="000000"/>
          <w:sz w:val="28"/>
        </w:rPr>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 қабылдау" мемлекеттік көрсетілетін қызмет (бұдан әрі – мемлекеттік көрсетілетін қызмет) облыстық білім басқармасымен, аудандық, облыстық маңызы бар қалалық білім бөлімдерімен, мектепке дейінгі, бастауыш, негізгі орта, жалпы орта, техникалық және кәсіптік, орта білімнен кейінгі білім беру ұйымдарымен (бұдан әрі – көрсетілетін қызметті беруші)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Мемлекеттiк көрсетілетін қызмет Қазақстан Республикасы Білім және ғылым министрінің 2015 жылғы 9 қарашадағы № 632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 қабылдау бойынша мемлекеттік көрсетілетін қызмет стандарттарын бекіту туралы" мемлекеттік көрсетілетін қызмет стандарты негізінде (бұдан әрі – Стандарт) көрсетіледі.</w:t>
      </w:r>
      <w:r>
        <w:br/>
      </w:r>
      <w:r>
        <w:rPr>
          <w:rFonts w:ascii="Times New Roman"/>
          <w:b w:val="false"/>
          <w:i w:val="false"/>
          <w:color w:val="000000"/>
          <w:sz w:val="28"/>
        </w:rPr>
        <w:t xml:space="preserve">
      </w:t>
      </w:r>
      <w:r>
        <w:rPr>
          <w:rFonts w:ascii="Times New Roman"/>
          <w:b w:val="false"/>
          <w:i w:val="false"/>
          <w:color w:val="000000"/>
          <w:sz w:val="28"/>
        </w:rPr>
        <w:t>2. Мемлекеттiк қызмет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Мемлекеттiк көрсетілетін қызметтің нәтижесі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 қабылдау туралы қолхат беру (бұдан әрі - қолхат).</w:t>
      </w:r>
    </w:p>
    <w:bookmarkEnd w:id="4"/>
    <w:bookmarkStart w:name="z19" w:id="5"/>
    <w:p>
      <w:pPr>
        <w:spacing w:after="0"/>
        <w:ind w:left="0"/>
        <w:jc w:val="left"/>
      </w:pPr>
      <w:r>
        <w:rPr>
          <w:rFonts w:ascii="Times New Roman"/>
          <w:b/>
          <w:i w:val="false"/>
          <w:color w:val="000000"/>
        </w:rPr>
        <w:t xml:space="preserve"> 2. Мемлекеттік қызмет көрсету процесінде құрылымдық бөлімшелер (қызметкерлер) мен көрсетілетін қызметті берушінің іс-қимыл тәртібін сипаттау</w:t>
      </w:r>
    </w:p>
    <w:bookmarkEnd w:id="5"/>
    <w:bookmarkStart w:name="z20" w:id="6"/>
    <w:p>
      <w:pPr>
        <w:spacing w:after="0"/>
        <w:ind w:left="0"/>
        <w:jc w:val="both"/>
      </w:pPr>
      <w:r>
        <w:rPr>
          <w:rFonts w:ascii="Times New Roman"/>
          <w:b w:val="false"/>
          <w:i w:val="false"/>
          <w:color w:val="000000"/>
          <w:sz w:val="28"/>
        </w:rPr>
        <w:t xml:space="preserve">
      4. Көрсетілетін қызметті алушының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пен Стандарттың </w:t>
      </w:r>
      <w:r>
        <w:rPr>
          <w:rFonts w:ascii="Times New Roman"/>
          <w:b w:val="false"/>
          <w:i w:val="false"/>
          <w:color w:val="000000"/>
          <w:sz w:val="28"/>
        </w:rPr>
        <w:t>9-тармағымен</w:t>
      </w:r>
      <w:r>
        <w:rPr>
          <w:rFonts w:ascii="Times New Roman"/>
          <w:b w:val="false"/>
          <w:i w:val="false"/>
          <w:color w:val="000000"/>
          <w:sz w:val="28"/>
        </w:rPr>
        <w:t xml:space="preserve"> белгіленген қажетті құжаттарды ұсынып жүгінуі, мемлекеттік қызмет көрсету бойынша рәсімді (іс-қимылды) бастауға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жауапты орындаушысымен құжаттарды қабылдауы және тексеруі, өтінішті тіркеуі. Нәтижесі – өтінішті тіркеу. Ұзақтығы – 10 (он) минуттан аспайды;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қызметтің нәтижесін көрсетілетін қызметті алушыға беру. Нәтижесі – қолхат беру. Ұзақтығы – 10 (он) минуттан аспайды.</w:t>
      </w:r>
    </w:p>
    <w:bookmarkEnd w:id="6"/>
    <w:bookmarkStart w:name="z24" w:id="7"/>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7"/>
    <w:bookmarkStart w:name="z25" w:id="8"/>
    <w:p>
      <w:pPr>
        <w:spacing w:after="0"/>
        <w:ind w:left="0"/>
        <w:jc w:val="both"/>
      </w:pPr>
      <w:r>
        <w:rPr>
          <w:rFonts w:ascii="Times New Roman"/>
          <w:b w:val="false"/>
          <w:i w:val="false"/>
          <w:color w:val="000000"/>
          <w:sz w:val="28"/>
        </w:rPr>
        <w:t>
      6.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 xml:space="preserve">7. Әрбір рәсімнің (іс-қимылдың) ұзақтығын көрсете отырып, құрылымдық бөлімшелер арасындағы өзара іс-қимылдың реттілігін сипаттау осы регламенттің қосымшасы "Мемлекеттік қызмет көрсетудің бизнес-процестерінің анықтамалығында" келтірілген. </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 қабылдау" мемлекеттік көрсетілетін қызмет регламентіне қосымша</w:t>
            </w:r>
          </w:p>
        </w:tc>
      </w:tr>
    </w:tbl>
    <w:bookmarkStart w:name="z29" w:id="9"/>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p>
    <w:bookmarkEnd w:id="9"/>
    <w:p>
      <w:pPr>
        <w:spacing w:after="0"/>
        <w:ind w:left="0"/>
        <w:jc w:val="both"/>
      </w:pPr>
      <w:r>
        <w:drawing>
          <wp:inline distT="0" distB="0" distL="0" distR="0">
            <wp:extent cx="7810500" cy="665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6548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