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cce4" w14:textId="c49c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еңбек инспекциясы бойынша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10 ақпандағы № 65 қаулысы. Алматы облысы Әділет департаментінде 2016 жылы 11 наурызда № 3750 болып тіркелді. Күші жойылды - Алматы облысы әкімдігінің 2016 жылғы 07 маусымдағы № 286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07.06.2016 </w:t>
      </w:r>
      <w:r>
        <w:rPr>
          <w:rFonts w:ascii="Times New Roman"/>
          <w:b w:val="false"/>
          <w:i w:val="false"/>
          <w:color w:val="ff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облысының еңбек инспекциясы бойынша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басшысына осы қаулыны әділет органдарында мемлекеттік тіркелгеннен кейін ресми және мерзімді баспа басылымдарына,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М. Бигелдиевке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"10" ақпан № 65 қаулысымен бекітілген </w:t>
            </w:r>
          </w:p>
        </w:tc>
      </w:tr>
    </w:tbl>
    <w:bookmarkStart w:name="z11" w:id="0"/>
    <w:p>
      <w:pPr>
        <w:spacing w:after="0"/>
        <w:ind w:left="0"/>
        <w:jc w:val="left"/>
      </w:pPr>
      <w:r>
        <w:rPr>
          <w:rFonts w:ascii="Times New Roman"/>
          <w:b/>
          <w:i w:val="false"/>
          <w:color w:val="000000"/>
        </w:rPr>
        <w:t xml:space="preserve"> "Алматы облысының еңбек инспекциясы бойынша басқармасы"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облысының еңбек инспекциясы бойынша басқармасы" мемлекеттік мекемесі (әрі қарай - Басқарма) Алматы облысы аумағында еңбек қатынастары саласында мемлекеттік реттеуді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Басқарма қарамағында ведомстволар жоқ. </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Басқармаға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Басқарманың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040000, Қазақстан Республикасы, Алматы облысы, Талдықорған қаласы, Тәуелсіздік көшесі, </w:t>
      </w:r>
      <w:r>
        <w:br/>
      </w:r>
      <w:r>
        <w:rPr>
          <w:rFonts w:ascii="Times New Roman"/>
          <w:b w:val="false"/>
          <w:i w:val="false"/>
          <w:color w:val="000000"/>
          <w:sz w:val="28"/>
        </w:rPr>
        <w:t>
      </w:t>
      </w:r>
      <w:r>
        <w:rPr>
          <w:rFonts w:ascii="Times New Roman"/>
          <w:b w:val="false"/>
          <w:i w:val="false"/>
          <w:color w:val="000000"/>
          <w:sz w:val="28"/>
        </w:rPr>
        <w:t>№ 67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"Алматы облысының еңбек инспекциясы бойынша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 миссиясы: еңбек қатынастарын реттеу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еңбек заңнамасының сақталуын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2) қауіпсіз еңбек жағдайларына құқықты қоса алғанда, жұмыскерлердің құқықтары мен бостандықтарының сақталуын және қорғалуын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 еңбек заңнамасының мәселелері бойынша жұмыскерлер мен жұмыс берушілердің өтініштерін, арыздарын және шағымдарын қарау болып табылады.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2) жұмыс берушілер ұсынған ұжымдық шарттардың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3)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r>
        <w:br/>
      </w:r>
      <w:r>
        <w:rPr>
          <w:rFonts w:ascii="Times New Roman"/>
          <w:b w:val="false"/>
          <w:i w:val="false"/>
          <w:color w:val="000000"/>
          <w:sz w:val="28"/>
        </w:rPr>
        <w:t>
      </w:t>
      </w:r>
      <w:r>
        <w:rPr>
          <w:rFonts w:ascii="Times New Roman"/>
          <w:b w:val="false"/>
          <w:i w:val="false"/>
          <w:color w:val="000000"/>
          <w:sz w:val="28"/>
        </w:rPr>
        <w:t>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r>
        <w:br/>
      </w:r>
      <w:r>
        <w:rPr>
          <w:rFonts w:ascii="Times New Roman"/>
          <w:b w:val="false"/>
          <w:i w:val="false"/>
          <w:color w:val="000000"/>
          <w:sz w:val="28"/>
        </w:rPr>
        <w:t>
      </w:t>
      </w:r>
      <w:r>
        <w:rPr>
          <w:rFonts w:ascii="Times New Roman"/>
          <w:b w:val="false"/>
          <w:i w:val="false"/>
          <w:color w:val="000000"/>
          <w:sz w:val="28"/>
        </w:rPr>
        <w:t>5) жұмыс берушілердегі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w:t>
      </w:r>
      <w:r>
        <w:rPr>
          <w:rFonts w:ascii="Times New Roman"/>
          <w:b w:val="false"/>
          <w:i w:val="false"/>
          <w:color w:val="000000"/>
          <w:sz w:val="28"/>
        </w:rPr>
        <w:t>6) өндірістік мақсаттағы объектілерді пайдалануға қабылдау жөніндегі қабылдау комиссиясының құрамына қатысады;</w:t>
      </w:r>
      <w:r>
        <w:br/>
      </w:r>
      <w:r>
        <w:rPr>
          <w:rFonts w:ascii="Times New Roman"/>
          <w:b w:val="false"/>
          <w:i w:val="false"/>
          <w:color w:val="000000"/>
          <w:sz w:val="28"/>
        </w:rPr>
        <w:t>
      </w:t>
      </w:r>
      <w:r>
        <w:rPr>
          <w:rFonts w:ascii="Times New Roman"/>
          <w:b w:val="false"/>
          <w:i w:val="false"/>
          <w:color w:val="000000"/>
          <w:sz w:val="28"/>
        </w:rPr>
        <w:t>7)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r>
        <w:br/>
      </w:r>
      <w:r>
        <w:rPr>
          <w:rFonts w:ascii="Times New Roman"/>
          <w:b w:val="false"/>
          <w:i w:val="false"/>
          <w:color w:val="000000"/>
          <w:sz w:val="28"/>
        </w:rPr>
        <w:t>
      </w:t>
      </w:r>
      <w:r>
        <w:rPr>
          <w:rFonts w:ascii="Times New Roman"/>
          <w:b w:val="false"/>
          <w:i w:val="false"/>
          <w:color w:val="000000"/>
          <w:sz w:val="28"/>
        </w:rPr>
        <w:t>8) жұмыскерлердің, жұмыс берушілер мен олардың өкілдерінің еңбек қауіпсіздігі және еңбекті қорғау мәселелері жөніндегі өтініштерін қарайды;</w:t>
      </w:r>
      <w:r>
        <w:br/>
      </w:r>
      <w:r>
        <w:rPr>
          <w:rFonts w:ascii="Times New Roman"/>
          <w:b w:val="false"/>
          <w:i w:val="false"/>
          <w:color w:val="000000"/>
          <w:sz w:val="28"/>
        </w:rPr>
        <w:t>
      </w:t>
      </w:r>
      <w:r>
        <w:rPr>
          <w:rFonts w:ascii="Times New Roman"/>
          <w:b w:val="false"/>
          <w:i w:val="false"/>
          <w:color w:val="000000"/>
          <w:sz w:val="28"/>
        </w:rPr>
        <w:t>9) өндірістік объектілерді еңбек жағдайлары бойынша аттестаттау мониторингін жүзеге асырады;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Кәсіпкерлік кодексіне сәйкес тексеру кестелерін әзiрлейдi және бекiтедi;</w:t>
      </w:r>
      <w:r>
        <w:br/>
      </w:r>
      <w:r>
        <w:rPr>
          <w:rFonts w:ascii="Times New Roman"/>
          <w:b w:val="false"/>
          <w:i w:val="false"/>
          <w:color w:val="000000"/>
          <w:sz w:val="28"/>
        </w:rPr>
        <w:t>
      </w:t>
      </w:r>
      <w:r>
        <w:rPr>
          <w:rFonts w:ascii="Times New Roman"/>
          <w:b w:val="false"/>
          <w:i w:val="false"/>
          <w:color w:val="000000"/>
          <w:sz w:val="28"/>
        </w:rPr>
        <w:t>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r>
        <w:br/>
      </w:r>
      <w:r>
        <w:rPr>
          <w:rFonts w:ascii="Times New Roman"/>
          <w:b w:val="false"/>
          <w:i w:val="false"/>
          <w:color w:val="000000"/>
          <w:sz w:val="28"/>
        </w:rPr>
        <w:t>
      </w:t>
      </w:r>
      <w:r>
        <w:rPr>
          <w:rFonts w:ascii="Times New Roman"/>
          <w:b w:val="false"/>
          <w:i w:val="false"/>
          <w:color w:val="000000"/>
          <w:sz w:val="28"/>
        </w:rPr>
        <w:t>12) еңбек жөніндегі уәкілетті мемлекеттік орган белгілеген нысан бойынша ұжымдық еңбек дауларының мониторингін жүргізеді;</w:t>
      </w:r>
      <w:r>
        <w:br/>
      </w:r>
      <w:r>
        <w:rPr>
          <w:rFonts w:ascii="Times New Roman"/>
          <w:b w:val="false"/>
          <w:i w:val="false"/>
          <w:color w:val="000000"/>
          <w:sz w:val="28"/>
        </w:rPr>
        <w:t>
      </w:t>
      </w:r>
      <w:r>
        <w:rPr>
          <w:rFonts w:ascii="Times New Roman"/>
          <w:b w:val="false"/>
          <w:i w:val="false"/>
          <w:color w:val="000000"/>
          <w:sz w:val="28"/>
        </w:rPr>
        <w:t>13) еңбек жөнiндегi уәкiлеттi мемлекеттiк органға еңбек қатынастары бойынша қажетті ақпаратты береді;</w:t>
      </w:r>
      <w:r>
        <w:br/>
      </w:r>
      <w:r>
        <w:rPr>
          <w:rFonts w:ascii="Times New Roman"/>
          <w:b w:val="false"/>
          <w:i w:val="false"/>
          <w:color w:val="000000"/>
          <w:sz w:val="28"/>
        </w:rPr>
        <w:t>
      </w:t>
      </w:r>
      <w:r>
        <w:rPr>
          <w:rFonts w:ascii="Times New Roman"/>
          <w:b w:val="false"/>
          <w:i w:val="false"/>
          <w:color w:val="000000"/>
          <w:sz w:val="28"/>
        </w:rPr>
        <w:t xml:space="preserve">14) жұмыс берушінің қызметін декларациялауды жүзеге асырады; </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заңнамаларында көрсетілген өзге де міндеттерді атқару.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еңбек заңнамасының сақталуын тексеруді жүргізу мақсатында ұйымдар мен кәсіпорындарға кедергісіз баруға;</w:t>
      </w:r>
      <w:r>
        <w:br/>
      </w:r>
      <w:r>
        <w:rPr>
          <w:rFonts w:ascii="Times New Roman"/>
          <w:b w:val="false"/>
          <w:i w:val="false"/>
          <w:color w:val="000000"/>
          <w:sz w:val="28"/>
        </w:rPr>
        <w:t>
      </w:t>
      </w:r>
      <w:r>
        <w:rPr>
          <w:rFonts w:ascii="Times New Roman"/>
          <w:b w:val="false"/>
          <w:i w:val="false"/>
          <w:color w:val="000000"/>
          <w:sz w:val="28"/>
        </w:rPr>
        <w:t>2)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3)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r>
        <w:br/>
      </w:r>
      <w:r>
        <w:rPr>
          <w:rFonts w:ascii="Times New Roman"/>
          <w:b w:val="false"/>
          <w:i w:val="false"/>
          <w:color w:val="000000"/>
          <w:sz w:val="28"/>
        </w:rPr>
        <w:t>
      </w:t>
      </w:r>
      <w:r>
        <w:rPr>
          <w:rFonts w:ascii="Times New Roman"/>
          <w:b w:val="false"/>
          <w:i w:val="false"/>
          <w:color w:val="000000"/>
          <w:sz w:val="28"/>
        </w:rPr>
        <w:t>4) еңбек қызметіне байланысты жазатайым оқиғаларды белгіленген тәртіппен тергеп-тексеруге;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сақталуын бақылауды жүзеге асыруға;</w:t>
      </w:r>
      <w:r>
        <w:br/>
      </w:r>
      <w:r>
        <w:rPr>
          <w:rFonts w:ascii="Times New Roman"/>
          <w:b w:val="false"/>
          <w:i w:val="false"/>
          <w:color w:val="000000"/>
          <w:sz w:val="28"/>
        </w:rPr>
        <w:t>
      </w:t>
      </w:r>
      <w:r>
        <w:rPr>
          <w:rFonts w:ascii="Times New Roman"/>
          <w:b w:val="false"/>
          <w:i w:val="false"/>
          <w:color w:val="000000"/>
          <w:sz w:val="28"/>
        </w:rPr>
        <w:t>6) Қазақстан Республикасы еңбек заңнамасының орындалуын тексеруді уақтылы және сапалы жүргізуге;</w:t>
      </w:r>
      <w:r>
        <w:br/>
      </w:r>
      <w:r>
        <w:rPr>
          <w:rFonts w:ascii="Times New Roman"/>
          <w:b w:val="false"/>
          <w:i w:val="false"/>
          <w:color w:val="000000"/>
          <w:sz w:val="28"/>
        </w:rPr>
        <w:t>
      </w:t>
      </w:r>
      <w:r>
        <w:rPr>
          <w:rFonts w:ascii="Times New Roman"/>
          <w:b w:val="false"/>
          <w:i w:val="false"/>
          <w:color w:val="000000"/>
          <w:sz w:val="28"/>
        </w:rPr>
        <w:t>7) Қазақстан Республикасының еңбек заңнамасын қолдану мәселелері бойынша жұмыскерлер мен жұмыс берушілердің өтініштерін уақтылы қарауға;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 актілерімен бекітілген құзыреттері аясында өзге де құқықтар мен міндеттерді орындау.</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Басқармадағы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Алматы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бөлімдер туралы ережелерді бекітеді, олардың қызметтері мен өкілеттіліктерін белгілейді; </w:t>
      </w:r>
      <w:r>
        <w:br/>
      </w:r>
      <w:r>
        <w:rPr>
          <w:rFonts w:ascii="Times New Roman"/>
          <w:b w:val="false"/>
          <w:i w:val="false"/>
          <w:color w:val="000000"/>
          <w:sz w:val="28"/>
        </w:rPr>
        <w:t>
      </w:t>
      </w:r>
      <w:r>
        <w:rPr>
          <w:rFonts w:ascii="Times New Roman"/>
          <w:b w:val="false"/>
          <w:i w:val="false"/>
          <w:color w:val="000000"/>
          <w:sz w:val="28"/>
        </w:rPr>
        <w:t>2) басшының орынбасарын, бөлім басшыларын, бас және жетекші мамандарды, мемлекеттік қызметші болып табылмайтын жұмысшыларды қызметіне тағайындайды және босатады, көтермелеу және оларға жазалау шараларын қолданады;</w:t>
      </w:r>
      <w:r>
        <w:br/>
      </w:r>
      <w:r>
        <w:rPr>
          <w:rFonts w:ascii="Times New Roman"/>
          <w:b w:val="false"/>
          <w:i w:val="false"/>
          <w:color w:val="000000"/>
          <w:sz w:val="28"/>
        </w:rPr>
        <w:t>
      </w:t>
      </w:r>
      <w:r>
        <w:rPr>
          <w:rFonts w:ascii="Times New Roman"/>
          <w:b w:val="false"/>
          <w:i w:val="false"/>
          <w:color w:val="000000"/>
          <w:sz w:val="28"/>
        </w:rPr>
        <w:t>3) мемлекеттік органдарда және өзге де ұйымдарда басқарма атынан өкілдік етеді;</w:t>
      </w:r>
      <w:r>
        <w:br/>
      </w:r>
      <w:r>
        <w:rPr>
          <w:rFonts w:ascii="Times New Roman"/>
          <w:b w:val="false"/>
          <w:i w:val="false"/>
          <w:color w:val="000000"/>
          <w:sz w:val="28"/>
        </w:rPr>
        <w:t>
      </w:t>
      </w:r>
      <w:r>
        <w:rPr>
          <w:rFonts w:ascii="Times New Roman"/>
          <w:b w:val="false"/>
          <w:i w:val="false"/>
          <w:color w:val="000000"/>
          <w:sz w:val="28"/>
        </w:rPr>
        <w:t>4) Басқармада сыбайлас жемқорлыққа қарсы әрекет етеді, сол үшін жеке жауапкершілікте болады;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 шығарады;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заңнамаларына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Бірінші басшы өз орынбасарының өкілеттіктерін қолданыстағы заңнамаға сәйкес белгілейді. </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Басқармада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